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8744" w14:textId="2A2EAC20" w:rsidR="00BF14D7" w:rsidRPr="00BF14D7" w:rsidRDefault="00BF14D7" w:rsidP="00BF14D7">
      <w:pPr>
        <w:pStyle w:val="Header"/>
        <w:rPr>
          <w:b/>
          <w:bCs/>
          <w:sz w:val="22"/>
          <w:lang w:val="en-CA"/>
        </w:rPr>
      </w:pPr>
      <w:bookmarkStart w:id="0" w:name="_Hlk67474238"/>
      <w:bookmarkEnd w:id="0"/>
      <w:r w:rsidRPr="00BF14D7">
        <w:rPr>
          <w:b/>
          <w:bCs/>
          <w:sz w:val="22"/>
          <w:lang w:val="en-CA"/>
        </w:rPr>
        <w:t>3GPP TSG-RAN WG4 Meeting # 112</w:t>
      </w:r>
      <w:r w:rsidRPr="00BF14D7">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Pr>
          <w:b/>
          <w:bCs/>
          <w:sz w:val="22"/>
          <w:lang w:val="en-CA"/>
        </w:rPr>
        <w:tab/>
      </w:r>
      <w:r w:rsidR="00936403" w:rsidRPr="00936403">
        <w:rPr>
          <w:b/>
          <w:bCs/>
          <w:sz w:val="22"/>
          <w:lang w:val="en-CA"/>
        </w:rPr>
        <w:t>R4-2413009</w:t>
      </w:r>
    </w:p>
    <w:p w14:paraId="082600C9" w14:textId="5C7F2636" w:rsidR="00252B00" w:rsidRPr="005E30AD" w:rsidRDefault="00BF14D7" w:rsidP="00252B00">
      <w:pPr>
        <w:pStyle w:val="Header"/>
        <w:rPr>
          <w:b/>
          <w:bCs/>
          <w:sz w:val="22"/>
          <w:lang w:val="en-CA"/>
        </w:rPr>
      </w:pPr>
      <w:r w:rsidRPr="00BF14D7">
        <w:rPr>
          <w:b/>
          <w:bCs/>
          <w:sz w:val="22"/>
          <w:lang w:val="en-CA"/>
        </w:rPr>
        <w:t>Maastricht, Netherlands, 19 Aug.  2024 – 23 Aug. 2024</w:t>
      </w:r>
    </w:p>
    <w:p w14:paraId="2B0D86B8" w14:textId="50226543" w:rsidR="00CF387C" w:rsidRPr="00841780" w:rsidRDefault="00CF387C" w:rsidP="00CF387C">
      <w:pPr>
        <w:tabs>
          <w:tab w:val="left" w:pos="1985"/>
        </w:tabs>
        <w:spacing w:before="240"/>
        <w:jc w:val="both"/>
        <w:rPr>
          <w:bCs/>
          <w:sz w:val="20"/>
          <w:szCs w:val="20"/>
        </w:rPr>
      </w:pPr>
      <w:r w:rsidRPr="005E30AD">
        <w:rPr>
          <w:b/>
          <w:sz w:val="20"/>
          <w:szCs w:val="20"/>
        </w:rPr>
        <w:t>Agenda Item:</w:t>
      </w:r>
      <w:r w:rsidRPr="005E30AD">
        <w:rPr>
          <w:b/>
          <w:sz w:val="20"/>
          <w:szCs w:val="20"/>
        </w:rPr>
        <w:tab/>
      </w:r>
      <w:r w:rsidR="004322A8">
        <w:rPr>
          <w:bCs/>
          <w:sz w:val="20"/>
          <w:szCs w:val="20"/>
        </w:rPr>
        <w:t>5.27</w:t>
      </w:r>
      <w:r w:rsidR="00AC3E72" w:rsidRPr="00841780">
        <w:rPr>
          <w:bCs/>
          <w:sz w:val="20"/>
          <w:szCs w:val="20"/>
        </w:rPr>
        <w:t>.</w:t>
      </w:r>
      <w:r w:rsidR="000436CD" w:rsidRPr="00841780">
        <w:rPr>
          <w:bCs/>
          <w:sz w:val="20"/>
          <w:szCs w:val="20"/>
        </w:rPr>
        <w:t>1</w:t>
      </w:r>
    </w:p>
    <w:p w14:paraId="777E5003" w14:textId="27F77310" w:rsidR="00D80957" w:rsidRPr="005E30AD" w:rsidRDefault="00D80957" w:rsidP="0033186E">
      <w:pPr>
        <w:tabs>
          <w:tab w:val="left" w:pos="1985"/>
        </w:tabs>
        <w:jc w:val="both"/>
        <w:rPr>
          <w:b/>
          <w:sz w:val="20"/>
          <w:szCs w:val="22"/>
          <w:lang w:val="en-CA"/>
        </w:rPr>
      </w:pPr>
      <w:r w:rsidRPr="005E30AD">
        <w:rPr>
          <w:b/>
          <w:sz w:val="20"/>
          <w:szCs w:val="22"/>
          <w:lang w:val="en-CA"/>
        </w:rPr>
        <w:t xml:space="preserve">Source: </w:t>
      </w:r>
      <w:r w:rsidRPr="005E30AD">
        <w:rPr>
          <w:b/>
          <w:sz w:val="20"/>
          <w:szCs w:val="22"/>
          <w:lang w:val="en-CA"/>
        </w:rPr>
        <w:tab/>
      </w:r>
      <w:r w:rsidRPr="005E30AD">
        <w:rPr>
          <w:bCs/>
          <w:sz w:val="20"/>
          <w:szCs w:val="22"/>
          <w:lang w:val="en-CA"/>
        </w:rPr>
        <w:t>Ericsson</w:t>
      </w:r>
    </w:p>
    <w:p w14:paraId="5303D1C4" w14:textId="2562EE17" w:rsidR="00C43625" w:rsidRPr="005E30AD" w:rsidRDefault="00D80957" w:rsidP="0033186E">
      <w:pPr>
        <w:tabs>
          <w:tab w:val="left" w:pos="1985"/>
        </w:tabs>
        <w:jc w:val="both"/>
        <w:rPr>
          <w:sz w:val="20"/>
          <w:szCs w:val="22"/>
          <w:lang w:val="en-CA"/>
        </w:rPr>
      </w:pPr>
      <w:r w:rsidRPr="005E30AD">
        <w:rPr>
          <w:b/>
          <w:sz w:val="20"/>
          <w:szCs w:val="22"/>
          <w:lang w:val="en-CA"/>
        </w:rPr>
        <w:t>Title:</w:t>
      </w:r>
      <w:r w:rsidRPr="005E30AD">
        <w:rPr>
          <w:sz w:val="20"/>
          <w:szCs w:val="22"/>
          <w:lang w:val="en-CA"/>
        </w:rPr>
        <w:tab/>
      </w:r>
      <w:r w:rsidR="006A52CD" w:rsidRPr="005E30AD">
        <w:rPr>
          <w:sz w:val="20"/>
          <w:szCs w:val="22"/>
          <w:lang w:val="en-CA"/>
        </w:rPr>
        <w:t xml:space="preserve">Discussion on </w:t>
      </w:r>
      <w:r w:rsidR="005E30AD" w:rsidRPr="005E30AD">
        <w:rPr>
          <w:sz w:val="20"/>
          <w:szCs w:val="22"/>
          <w:lang w:val="en-CA"/>
        </w:rPr>
        <w:t>RRM core requirements maintenance</w:t>
      </w:r>
      <w:r w:rsidR="007652F0">
        <w:rPr>
          <w:sz w:val="20"/>
          <w:szCs w:val="22"/>
          <w:lang w:val="en-CA"/>
        </w:rPr>
        <w:t xml:space="preserve"> for MIMO</w:t>
      </w:r>
    </w:p>
    <w:p w14:paraId="2FCB5745" w14:textId="040E9A9C" w:rsidR="00D80957" w:rsidRPr="005E30AD" w:rsidRDefault="00D80957" w:rsidP="0033186E">
      <w:pPr>
        <w:tabs>
          <w:tab w:val="left" w:pos="1985"/>
        </w:tabs>
        <w:jc w:val="both"/>
        <w:rPr>
          <w:sz w:val="20"/>
          <w:szCs w:val="22"/>
          <w:lang w:val="en-CA"/>
        </w:rPr>
      </w:pPr>
      <w:r w:rsidRPr="005E30AD">
        <w:rPr>
          <w:b/>
          <w:sz w:val="20"/>
          <w:szCs w:val="22"/>
          <w:lang w:val="en-CA"/>
        </w:rPr>
        <w:t>Document for:</w:t>
      </w:r>
      <w:r w:rsidR="0004190F" w:rsidRPr="005E30AD">
        <w:rPr>
          <w:sz w:val="20"/>
          <w:szCs w:val="22"/>
          <w:lang w:val="en-CA"/>
        </w:rPr>
        <w:tab/>
      </w:r>
      <w:r w:rsidR="00A931BE" w:rsidRPr="005E30AD">
        <w:rPr>
          <w:sz w:val="20"/>
          <w:szCs w:val="22"/>
          <w:lang w:val="en-CA"/>
        </w:rPr>
        <w:t>Discussion</w:t>
      </w:r>
    </w:p>
    <w:p w14:paraId="6025899A" w14:textId="1B9B9BA9" w:rsidR="0030114D" w:rsidRPr="005E30AD" w:rsidRDefault="00D80957" w:rsidP="00CE42DE">
      <w:pPr>
        <w:pStyle w:val="Heading1"/>
        <w:ind w:left="431" w:hanging="431"/>
        <w:rPr>
          <w:rFonts w:ascii="Times New Roman" w:hAnsi="Times New Roman"/>
          <w:szCs w:val="36"/>
          <w:lang w:val="en-CA"/>
        </w:rPr>
      </w:pPr>
      <w:r w:rsidRPr="005E30AD">
        <w:rPr>
          <w:rFonts w:ascii="Times New Roman" w:hAnsi="Times New Roman"/>
          <w:szCs w:val="36"/>
          <w:lang w:val="en-CA"/>
        </w:rPr>
        <w:t>Introduction</w:t>
      </w:r>
      <w:bookmarkStart w:id="1" w:name="OLE_LINK13"/>
      <w:bookmarkStart w:id="2" w:name="OLE_LINK14"/>
    </w:p>
    <w:p w14:paraId="71D5C73B" w14:textId="22CB9BDE" w:rsidR="005E6DDB" w:rsidRPr="005E30AD" w:rsidRDefault="00472C24" w:rsidP="007C5896">
      <w:pPr>
        <w:rPr>
          <w:sz w:val="22"/>
          <w:szCs w:val="22"/>
          <w:lang w:val="en-CA"/>
        </w:rPr>
      </w:pPr>
      <w:r w:rsidRPr="005E30AD">
        <w:rPr>
          <w:sz w:val="20"/>
          <w:szCs w:val="22"/>
        </w:rPr>
        <w:t>In this contribution</w:t>
      </w:r>
      <w:r w:rsidR="00C838E5" w:rsidRPr="005E30AD">
        <w:rPr>
          <w:sz w:val="20"/>
          <w:szCs w:val="22"/>
        </w:rPr>
        <w:t>,</w:t>
      </w:r>
      <w:r w:rsidRPr="005E30AD">
        <w:rPr>
          <w:sz w:val="20"/>
          <w:szCs w:val="22"/>
        </w:rPr>
        <w:t xml:space="preserve"> we provide our views </w:t>
      </w:r>
      <w:r w:rsidR="004E3CCF" w:rsidRPr="005E30AD">
        <w:rPr>
          <w:sz w:val="20"/>
          <w:szCs w:val="22"/>
        </w:rPr>
        <w:t xml:space="preserve">on the </w:t>
      </w:r>
      <w:r w:rsidR="001453F9" w:rsidRPr="005E30AD">
        <w:rPr>
          <w:sz w:val="20"/>
          <w:szCs w:val="22"/>
        </w:rPr>
        <w:t xml:space="preserve">remaining open issues </w:t>
      </w:r>
      <w:r w:rsidR="009655AC" w:rsidRPr="005E30AD">
        <w:rPr>
          <w:sz w:val="20"/>
          <w:szCs w:val="22"/>
        </w:rPr>
        <w:t xml:space="preserve">of </w:t>
      </w:r>
      <w:r w:rsidR="009655AC">
        <w:rPr>
          <w:sz w:val="20"/>
          <w:szCs w:val="22"/>
        </w:rPr>
        <w:t>NR</w:t>
      </w:r>
      <w:r w:rsidR="000B5CE5" w:rsidRPr="000B5CE5">
        <w:rPr>
          <w:sz w:val="20"/>
          <w:szCs w:val="22"/>
        </w:rPr>
        <w:t xml:space="preserve"> MIMO evolution for downlink and uplink</w:t>
      </w:r>
      <w:r w:rsidR="005B440F" w:rsidRPr="005E30AD">
        <w:rPr>
          <w:sz w:val="20"/>
          <w:szCs w:val="22"/>
        </w:rPr>
        <w:t xml:space="preserve">. </w:t>
      </w:r>
    </w:p>
    <w:p w14:paraId="6CE97566" w14:textId="7399372A" w:rsidR="004E2B9B" w:rsidRPr="005E30AD" w:rsidRDefault="00515947" w:rsidP="004E2B9B">
      <w:pPr>
        <w:pStyle w:val="Heading1"/>
        <w:ind w:left="431" w:hanging="431"/>
        <w:rPr>
          <w:rFonts w:ascii="Times New Roman" w:hAnsi="Times New Roman"/>
          <w:szCs w:val="36"/>
          <w:lang w:val="en-CA"/>
        </w:rPr>
      </w:pPr>
      <w:r w:rsidRPr="005E30AD">
        <w:rPr>
          <w:rFonts w:ascii="Times New Roman" w:hAnsi="Times New Roman"/>
          <w:szCs w:val="36"/>
          <w:lang w:val="en-CA"/>
        </w:rPr>
        <w:t>Discussion</w:t>
      </w:r>
    </w:p>
    <w:p w14:paraId="08479A6E" w14:textId="6E7DCE07" w:rsidR="007735D9" w:rsidRDefault="00D8262D" w:rsidP="007735D9">
      <w:pPr>
        <w:pStyle w:val="Heading2"/>
        <w:rPr>
          <w:sz w:val="22"/>
          <w:szCs w:val="22"/>
        </w:rPr>
      </w:pPr>
      <w:bookmarkStart w:id="3" w:name="_Toc5952573"/>
      <w:r>
        <w:rPr>
          <w:sz w:val="22"/>
          <w:szCs w:val="22"/>
        </w:rPr>
        <w:t>M</w:t>
      </w:r>
      <w:r w:rsidRPr="00D8262D">
        <w:rPr>
          <w:sz w:val="22"/>
          <w:szCs w:val="22"/>
        </w:rPr>
        <w:t>ulti-DCI based multi-TRP operation with two TAs</w:t>
      </w:r>
    </w:p>
    <w:p w14:paraId="3996D63C" w14:textId="77777777" w:rsidR="007735D9" w:rsidRDefault="007735D9" w:rsidP="007735D9">
      <w:pPr>
        <w:rPr>
          <w:sz w:val="22"/>
          <w:szCs w:val="22"/>
        </w:rPr>
      </w:pPr>
    </w:p>
    <w:p w14:paraId="357A3E25" w14:textId="1C16C4A0" w:rsidR="003F106B" w:rsidRPr="00E311B7" w:rsidRDefault="00314811" w:rsidP="007735D9">
      <w:pPr>
        <w:rPr>
          <w:sz w:val="20"/>
          <w:szCs w:val="20"/>
        </w:rPr>
      </w:pPr>
      <w:r w:rsidRPr="00E311B7">
        <w:rPr>
          <w:sz w:val="20"/>
          <w:szCs w:val="20"/>
        </w:rPr>
        <w:t>In previous meetings</w:t>
      </w:r>
      <w:r w:rsidR="00D97DF3" w:rsidRPr="00E311B7">
        <w:rPr>
          <w:sz w:val="20"/>
          <w:szCs w:val="20"/>
        </w:rPr>
        <w:t>,</w:t>
      </w:r>
      <w:r w:rsidRPr="00E311B7">
        <w:rPr>
          <w:sz w:val="20"/>
          <w:szCs w:val="20"/>
        </w:rPr>
        <w:t xml:space="preserve"> R</w:t>
      </w:r>
      <w:r w:rsidR="00423F1E" w:rsidRPr="00E311B7">
        <w:rPr>
          <w:sz w:val="20"/>
          <w:szCs w:val="20"/>
        </w:rPr>
        <w:t>AN</w:t>
      </w:r>
      <w:r w:rsidRPr="00E311B7">
        <w:rPr>
          <w:sz w:val="20"/>
          <w:szCs w:val="20"/>
        </w:rPr>
        <w:t xml:space="preserve">4 </w:t>
      </w:r>
      <w:r w:rsidR="000D4C13" w:rsidRPr="00E311B7">
        <w:rPr>
          <w:sz w:val="20"/>
          <w:szCs w:val="20"/>
        </w:rPr>
        <w:t xml:space="preserve">tried to </w:t>
      </w:r>
      <w:r w:rsidRPr="00E311B7">
        <w:rPr>
          <w:sz w:val="20"/>
          <w:szCs w:val="20"/>
        </w:rPr>
        <w:t>agree on</w:t>
      </w:r>
      <w:r w:rsidR="00B757D4" w:rsidRPr="00E311B7">
        <w:rPr>
          <w:sz w:val="20"/>
          <w:szCs w:val="20"/>
        </w:rPr>
        <w:t xml:space="preserve"> </w:t>
      </w:r>
      <w:r w:rsidR="00D6169A" w:rsidRPr="00E311B7">
        <w:rPr>
          <w:sz w:val="20"/>
          <w:szCs w:val="20"/>
        </w:rPr>
        <w:t>2 TA timing requirements</w:t>
      </w:r>
      <w:r w:rsidR="001A6AC0" w:rsidRPr="00E311B7">
        <w:rPr>
          <w:sz w:val="20"/>
          <w:szCs w:val="20"/>
        </w:rPr>
        <w:t xml:space="preserve">. </w:t>
      </w:r>
      <w:r w:rsidR="000D4C13" w:rsidRPr="00E311B7">
        <w:rPr>
          <w:sz w:val="20"/>
          <w:szCs w:val="20"/>
        </w:rPr>
        <w:t>In the first version of the agree</w:t>
      </w:r>
      <w:r w:rsidR="008D3F97" w:rsidRPr="00E311B7">
        <w:rPr>
          <w:sz w:val="20"/>
          <w:szCs w:val="20"/>
        </w:rPr>
        <w:t xml:space="preserve">ments following </w:t>
      </w:r>
      <w:r w:rsidR="000D4C13" w:rsidRPr="00E311B7">
        <w:rPr>
          <w:sz w:val="20"/>
          <w:szCs w:val="20"/>
        </w:rPr>
        <w:t>CR text</w:t>
      </w:r>
      <w:r w:rsidR="008D3F97" w:rsidRPr="00E311B7">
        <w:rPr>
          <w:sz w:val="20"/>
          <w:szCs w:val="20"/>
        </w:rPr>
        <w:t xml:space="preserve"> is agreed and captured in the spec. </w:t>
      </w:r>
    </w:p>
    <w:p w14:paraId="4103F1C9" w14:textId="77777777" w:rsidR="000B4886" w:rsidRPr="003402D2" w:rsidRDefault="000B4886" w:rsidP="000B4886">
      <w:pPr>
        <w:rPr>
          <w:sz w:val="20"/>
          <w:szCs w:val="20"/>
        </w:rPr>
      </w:pPr>
    </w:p>
    <w:tbl>
      <w:tblPr>
        <w:tblW w:w="96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5"/>
      </w:tblGrid>
      <w:tr w:rsidR="000B4886" w:rsidRPr="00E311B7" w14:paraId="6878F0C7" w14:textId="77777777" w:rsidTr="000B4886">
        <w:trPr>
          <w:trHeight w:val="1390"/>
        </w:trPr>
        <w:tc>
          <w:tcPr>
            <w:tcW w:w="9695" w:type="dxa"/>
          </w:tcPr>
          <w:p w14:paraId="600CDCA1" w14:textId="25F9EDE6" w:rsidR="000B4886" w:rsidRPr="00E311B7" w:rsidRDefault="000B4886" w:rsidP="000B4886">
            <w:pPr>
              <w:keepNext/>
              <w:ind w:left="-35"/>
              <w:rPr>
                <w:sz w:val="20"/>
                <w:szCs w:val="20"/>
              </w:rPr>
            </w:pPr>
            <w:r w:rsidRPr="00E311B7">
              <w:rPr>
                <w:sz w:val="20"/>
                <w:szCs w:val="20"/>
              </w:rPr>
              <w:t xml:space="preserve">For multi-DCI based multi-TRP operation with two TAs, UE initial transmission timing error requirements specified in this clause is applicable for each TAG and shall be met for each TAG separetely. The reference point described in this clause for each TAG is the first detected path (in time) of the corresponding downlink reference signal associated with </w:t>
            </w:r>
            <w:r w:rsidRPr="00E311B7">
              <w:rPr>
                <w:i/>
                <w:iCs/>
                <w:color w:val="000000"/>
                <w:sz w:val="20"/>
                <w:szCs w:val="20"/>
              </w:rPr>
              <w:t>UL-TCIState</w:t>
            </w:r>
            <w:r w:rsidRPr="00E311B7">
              <w:rPr>
                <w:sz w:val="20"/>
                <w:szCs w:val="20"/>
              </w:rPr>
              <w:t xml:space="preserve"> or </w:t>
            </w:r>
            <w:r w:rsidRPr="00E311B7">
              <w:rPr>
                <w:i/>
                <w:iCs/>
                <w:color w:val="000000"/>
                <w:sz w:val="20"/>
                <w:szCs w:val="20"/>
              </w:rPr>
              <w:t>DLorJointTCIState (if unifiedTCI-StateType is indicated as Joint)</w:t>
            </w:r>
            <w:r w:rsidRPr="00E311B7">
              <w:rPr>
                <w:color w:val="000000"/>
                <w:sz w:val="20"/>
                <w:szCs w:val="20"/>
              </w:rPr>
              <w:t xml:space="preserve"> </w:t>
            </w:r>
            <w:r w:rsidRPr="00E311B7">
              <w:rPr>
                <w:sz w:val="20"/>
                <w:szCs w:val="20"/>
              </w:rPr>
              <w:t>[TS 38.331].</w:t>
            </w:r>
          </w:p>
        </w:tc>
      </w:tr>
    </w:tbl>
    <w:p w14:paraId="7D3DAAD1" w14:textId="2880D8FC" w:rsidR="002008FE" w:rsidRPr="00E311B7" w:rsidRDefault="000B4886" w:rsidP="000B4886">
      <w:pPr>
        <w:pStyle w:val="Caption"/>
        <w:jc w:val="center"/>
        <w:rPr>
          <w:sz w:val="20"/>
          <w:szCs w:val="20"/>
          <w:lang w:val="en-US"/>
        </w:rPr>
      </w:pPr>
      <w:r w:rsidRPr="00E311B7">
        <w:rPr>
          <w:sz w:val="20"/>
          <w:szCs w:val="20"/>
          <w:lang w:val="en-US"/>
        </w:rPr>
        <w:t xml:space="preserve">Figure </w:t>
      </w:r>
      <w:r w:rsidRPr="00E311B7">
        <w:rPr>
          <w:sz w:val="20"/>
          <w:szCs w:val="20"/>
        </w:rPr>
        <w:fldChar w:fldCharType="begin"/>
      </w:r>
      <w:r w:rsidRPr="00E311B7">
        <w:rPr>
          <w:sz w:val="20"/>
          <w:szCs w:val="20"/>
          <w:lang w:val="en-US"/>
        </w:rPr>
        <w:instrText xml:space="preserve"> SEQ Figure \* ARABIC </w:instrText>
      </w:r>
      <w:r w:rsidRPr="00E311B7">
        <w:rPr>
          <w:sz w:val="20"/>
          <w:szCs w:val="20"/>
        </w:rPr>
        <w:fldChar w:fldCharType="separate"/>
      </w:r>
      <w:r w:rsidR="000671B4" w:rsidRPr="00E311B7">
        <w:rPr>
          <w:noProof/>
          <w:sz w:val="20"/>
          <w:szCs w:val="20"/>
          <w:lang w:val="en-US"/>
        </w:rPr>
        <w:t>1</w:t>
      </w:r>
      <w:r w:rsidRPr="00E311B7">
        <w:rPr>
          <w:sz w:val="20"/>
          <w:szCs w:val="20"/>
        </w:rPr>
        <w:fldChar w:fldCharType="end"/>
      </w:r>
      <w:r w:rsidRPr="00E311B7">
        <w:rPr>
          <w:sz w:val="20"/>
          <w:szCs w:val="20"/>
          <w:lang w:val="en-US"/>
        </w:rPr>
        <w:t>: First version of the CR agreed</w:t>
      </w:r>
    </w:p>
    <w:p w14:paraId="006E6D01" w14:textId="77777777" w:rsidR="000045E1" w:rsidRPr="00E311B7" w:rsidRDefault="000045E1" w:rsidP="00171726">
      <w:pPr>
        <w:spacing w:after="120"/>
        <w:rPr>
          <w:sz w:val="20"/>
          <w:szCs w:val="20"/>
        </w:rPr>
      </w:pPr>
    </w:p>
    <w:p w14:paraId="4977351E" w14:textId="6EDE1377" w:rsidR="002008FE" w:rsidRPr="00E311B7" w:rsidRDefault="000045E1" w:rsidP="00171726">
      <w:pPr>
        <w:spacing w:after="120"/>
        <w:rPr>
          <w:sz w:val="20"/>
          <w:szCs w:val="20"/>
        </w:rPr>
      </w:pPr>
      <w:r w:rsidRPr="00E311B7">
        <w:rPr>
          <w:sz w:val="20"/>
          <w:szCs w:val="20"/>
        </w:rPr>
        <w:t xml:space="preserve">After the </w:t>
      </w:r>
      <w:r w:rsidR="000B4886" w:rsidRPr="00E311B7">
        <w:rPr>
          <w:sz w:val="20"/>
          <w:szCs w:val="20"/>
        </w:rPr>
        <w:t xml:space="preserve">first </w:t>
      </w:r>
      <w:r w:rsidR="007D36A8" w:rsidRPr="00E311B7">
        <w:rPr>
          <w:sz w:val="20"/>
          <w:szCs w:val="20"/>
        </w:rPr>
        <w:t>version</w:t>
      </w:r>
      <w:r w:rsidR="000B4886" w:rsidRPr="00E311B7">
        <w:rPr>
          <w:sz w:val="20"/>
          <w:szCs w:val="20"/>
        </w:rPr>
        <w:t xml:space="preserve"> of the </w:t>
      </w:r>
      <w:r w:rsidR="007D36A8" w:rsidRPr="00E311B7">
        <w:rPr>
          <w:sz w:val="20"/>
          <w:szCs w:val="20"/>
        </w:rPr>
        <w:t xml:space="preserve">CR </w:t>
      </w:r>
      <w:r w:rsidR="00011FD3" w:rsidRPr="00E311B7">
        <w:rPr>
          <w:sz w:val="20"/>
          <w:szCs w:val="20"/>
        </w:rPr>
        <w:t>was</w:t>
      </w:r>
      <w:r w:rsidR="00C024BA" w:rsidRPr="00E311B7">
        <w:rPr>
          <w:sz w:val="20"/>
          <w:szCs w:val="20"/>
        </w:rPr>
        <w:t xml:space="preserve"> </w:t>
      </w:r>
      <w:r w:rsidR="007D36A8" w:rsidRPr="00E311B7">
        <w:rPr>
          <w:sz w:val="20"/>
          <w:szCs w:val="20"/>
        </w:rPr>
        <w:t xml:space="preserve">agreed, companies raised concerns saying </w:t>
      </w:r>
      <w:r w:rsidR="00603E37" w:rsidRPr="00E311B7">
        <w:rPr>
          <w:sz w:val="20"/>
          <w:szCs w:val="20"/>
        </w:rPr>
        <w:t xml:space="preserve">in </w:t>
      </w:r>
      <w:r w:rsidR="007D36A8" w:rsidRPr="00E311B7">
        <w:rPr>
          <w:sz w:val="20"/>
          <w:szCs w:val="20"/>
        </w:rPr>
        <w:t xml:space="preserve">the existing timing </w:t>
      </w:r>
      <w:r w:rsidR="007706CC" w:rsidRPr="00E311B7">
        <w:rPr>
          <w:sz w:val="20"/>
          <w:szCs w:val="20"/>
        </w:rPr>
        <w:t>requirements</w:t>
      </w:r>
      <w:r w:rsidR="00603E37" w:rsidRPr="00E311B7">
        <w:rPr>
          <w:sz w:val="20"/>
          <w:szCs w:val="20"/>
        </w:rPr>
        <w:t>,</w:t>
      </w:r>
      <w:r w:rsidR="007706CC" w:rsidRPr="00E311B7">
        <w:rPr>
          <w:sz w:val="20"/>
          <w:szCs w:val="20"/>
        </w:rPr>
        <w:t xml:space="preserve"> reference time do not change with TCI state change, and it is changed as per the gradual timing adjustment rules specified in the section 7 of TS 38.133. </w:t>
      </w:r>
      <w:r w:rsidR="00706A76" w:rsidRPr="00E311B7">
        <w:rPr>
          <w:sz w:val="20"/>
          <w:szCs w:val="20"/>
        </w:rPr>
        <w:t xml:space="preserve">In the first version of the CR text, reference time changes with TCI states change. </w:t>
      </w:r>
      <w:r w:rsidR="00CB3E06" w:rsidRPr="00E311B7">
        <w:rPr>
          <w:sz w:val="20"/>
          <w:szCs w:val="20"/>
        </w:rPr>
        <w:t xml:space="preserve">To address this </w:t>
      </w:r>
      <w:r w:rsidR="007706CC" w:rsidRPr="00E311B7">
        <w:rPr>
          <w:sz w:val="20"/>
          <w:szCs w:val="20"/>
        </w:rPr>
        <w:t>companies propose</w:t>
      </w:r>
      <w:r w:rsidR="00CB3E06" w:rsidRPr="00E311B7">
        <w:rPr>
          <w:sz w:val="20"/>
          <w:szCs w:val="20"/>
        </w:rPr>
        <w:t>d</w:t>
      </w:r>
      <w:r w:rsidR="007706CC" w:rsidRPr="00E311B7">
        <w:rPr>
          <w:sz w:val="20"/>
          <w:szCs w:val="20"/>
        </w:rPr>
        <w:t xml:space="preserve"> second version of the CR change and following second version of the change was agreed. </w:t>
      </w:r>
    </w:p>
    <w:tbl>
      <w:tblPr>
        <w:tblpPr w:leftFromText="180" w:rightFromText="180" w:vertAnchor="text" w:horzAnchor="margin" w:tblpY="547"/>
        <w:tblW w:w="10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4"/>
      </w:tblGrid>
      <w:tr w:rsidR="000045E1" w:rsidRPr="00E311B7" w14:paraId="0981D0F6" w14:textId="77777777" w:rsidTr="000045E1">
        <w:trPr>
          <w:trHeight w:val="1343"/>
        </w:trPr>
        <w:tc>
          <w:tcPr>
            <w:tcW w:w="10144" w:type="dxa"/>
          </w:tcPr>
          <w:p w14:paraId="540972B1" w14:textId="77777777" w:rsidR="000045E1" w:rsidRPr="00E311B7" w:rsidRDefault="000045E1" w:rsidP="000045E1">
            <w:pPr>
              <w:keepNext/>
              <w:spacing w:after="120"/>
              <w:ind w:left="92"/>
              <w:rPr>
                <w:sz w:val="20"/>
                <w:szCs w:val="20"/>
              </w:rPr>
            </w:pPr>
            <w:r w:rsidRPr="00E311B7">
              <w:rPr>
                <w:sz w:val="20"/>
                <w:szCs w:val="20"/>
              </w:rPr>
              <w:t xml:space="preserve">For multi-DCI based multi-TRP operation with two TAs, UE initial transmission timing error requirements specified in this clause is applicable for each TAG and shall be met for each TAG separately. The reference point for each TAG is the first detected path (in time) of [one of] the corresponding downlink reference signal(s) of the cell associated with </w:t>
            </w:r>
            <w:r w:rsidRPr="00E311B7">
              <w:rPr>
                <w:color w:val="000000"/>
                <w:sz w:val="20"/>
                <w:szCs w:val="20"/>
              </w:rPr>
              <w:t xml:space="preserve">a coresetPoolIndex having same TAG as the uplink signal </w:t>
            </w:r>
            <w:r w:rsidRPr="00E311B7">
              <w:rPr>
                <w:sz w:val="20"/>
                <w:szCs w:val="20"/>
              </w:rPr>
              <w:t>[TS 38.331].</w:t>
            </w:r>
          </w:p>
        </w:tc>
      </w:tr>
    </w:tbl>
    <w:p w14:paraId="4D28800B" w14:textId="77777777" w:rsidR="000045E1" w:rsidRPr="00E311B7" w:rsidRDefault="000045E1" w:rsidP="00171726">
      <w:pPr>
        <w:spacing w:after="120"/>
        <w:rPr>
          <w:sz w:val="20"/>
          <w:szCs w:val="20"/>
        </w:rPr>
      </w:pPr>
    </w:p>
    <w:p w14:paraId="3B5EB35B" w14:textId="63AD8699" w:rsidR="00DF45BB" w:rsidRPr="00E311B7" w:rsidRDefault="000671B4" w:rsidP="000671B4">
      <w:pPr>
        <w:pStyle w:val="Caption"/>
        <w:jc w:val="center"/>
        <w:rPr>
          <w:sz w:val="20"/>
          <w:szCs w:val="20"/>
          <w:lang w:val="en-US"/>
        </w:rPr>
      </w:pPr>
      <w:r w:rsidRPr="00E311B7">
        <w:rPr>
          <w:sz w:val="20"/>
          <w:szCs w:val="20"/>
          <w:lang w:val="en-US"/>
        </w:rPr>
        <w:t xml:space="preserve">Figure </w:t>
      </w:r>
      <w:r w:rsidRPr="00E311B7">
        <w:rPr>
          <w:sz w:val="20"/>
          <w:szCs w:val="20"/>
        </w:rPr>
        <w:fldChar w:fldCharType="begin"/>
      </w:r>
      <w:r w:rsidRPr="00E311B7">
        <w:rPr>
          <w:sz w:val="20"/>
          <w:szCs w:val="20"/>
          <w:lang w:val="en-US"/>
        </w:rPr>
        <w:instrText xml:space="preserve"> SEQ Figure \* ARABIC </w:instrText>
      </w:r>
      <w:r w:rsidRPr="00E311B7">
        <w:rPr>
          <w:sz w:val="20"/>
          <w:szCs w:val="20"/>
        </w:rPr>
        <w:fldChar w:fldCharType="separate"/>
      </w:r>
      <w:r w:rsidRPr="00E311B7">
        <w:rPr>
          <w:noProof/>
          <w:sz w:val="20"/>
          <w:szCs w:val="20"/>
          <w:lang w:val="en-US"/>
        </w:rPr>
        <w:t>2</w:t>
      </w:r>
      <w:r w:rsidRPr="00E311B7">
        <w:rPr>
          <w:sz w:val="20"/>
          <w:szCs w:val="20"/>
        </w:rPr>
        <w:fldChar w:fldCharType="end"/>
      </w:r>
      <w:r w:rsidRPr="00E311B7">
        <w:rPr>
          <w:sz w:val="20"/>
          <w:szCs w:val="20"/>
          <w:lang w:val="en-US"/>
        </w:rPr>
        <w:t xml:space="preserve">: Second version of the CR </w:t>
      </w:r>
      <w:r w:rsidR="00600601" w:rsidRPr="00E311B7">
        <w:rPr>
          <w:sz w:val="20"/>
          <w:szCs w:val="20"/>
          <w:lang w:val="en-US"/>
        </w:rPr>
        <w:t>agreed</w:t>
      </w:r>
    </w:p>
    <w:p w14:paraId="0D91863D" w14:textId="77777777" w:rsidR="000671B4" w:rsidRPr="00E311B7" w:rsidRDefault="000671B4" w:rsidP="00284D00">
      <w:pPr>
        <w:overflowPunct w:val="0"/>
        <w:autoSpaceDE w:val="0"/>
        <w:autoSpaceDN w:val="0"/>
        <w:adjustRightInd w:val="0"/>
        <w:spacing w:after="180"/>
        <w:textAlignment w:val="baseline"/>
        <w:rPr>
          <w:color w:val="000000"/>
          <w:sz w:val="20"/>
          <w:szCs w:val="20"/>
        </w:rPr>
      </w:pPr>
    </w:p>
    <w:p w14:paraId="2B85FF36" w14:textId="4401260B" w:rsidR="00346655" w:rsidRPr="00E311B7" w:rsidRDefault="00284C58" w:rsidP="00284D00">
      <w:pPr>
        <w:overflowPunct w:val="0"/>
        <w:autoSpaceDE w:val="0"/>
        <w:autoSpaceDN w:val="0"/>
        <w:adjustRightInd w:val="0"/>
        <w:spacing w:after="180"/>
        <w:textAlignment w:val="baseline"/>
        <w:rPr>
          <w:color w:val="000000"/>
          <w:sz w:val="20"/>
          <w:szCs w:val="20"/>
        </w:rPr>
      </w:pPr>
      <w:r w:rsidRPr="00E311B7">
        <w:rPr>
          <w:color w:val="000000"/>
          <w:sz w:val="20"/>
          <w:szCs w:val="20"/>
        </w:rPr>
        <w:t>In next meeting, a</w:t>
      </w:r>
      <w:r w:rsidR="000671B4" w:rsidRPr="00E311B7">
        <w:rPr>
          <w:color w:val="000000"/>
          <w:sz w:val="20"/>
          <w:szCs w:val="20"/>
        </w:rPr>
        <w:t xml:space="preserve">fter the second version of CR </w:t>
      </w:r>
      <w:r w:rsidR="00011FD3" w:rsidRPr="00E311B7">
        <w:rPr>
          <w:color w:val="000000"/>
          <w:sz w:val="20"/>
          <w:szCs w:val="20"/>
        </w:rPr>
        <w:t xml:space="preserve">was </w:t>
      </w:r>
      <w:r w:rsidR="000671B4" w:rsidRPr="00E311B7">
        <w:rPr>
          <w:color w:val="000000"/>
          <w:sz w:val="20"/>
          <w:szCs w:val="20"/>
        </w:rPr>
        <w:t xml:space="preserve">agreed, companies identified following issues. </w:t>
      </w:r>
    </w:p>
    <w:p w14:paraId="59984FD8" w14:textId="5894B859" w:rsidR="00011FD3" w:rsidRPr="00E311B7" w:rsidRDefault="00346655" w:rsidP="00C25453">
      <w:pPr>
        <w:pStyle w:val="ListParagraph"/>
        <w:numPr>
          <w:ilvl w:val="0"/>
          <w:numId w:val="28"/>
        </w:numPr>
        <w:overflowPunct w:val="0"/>
        <w:autoSpaceDE w:val="0"/>
        <w:autoSpaceDN w:val="0"/>
        <w:adjustRightInd w:val="0"/>
        <w:spacing w:after="180"/>
        <w:textAlignment w:val="baseline"/>
        <w:rPr>
          <w:color w:val="000000"/>
          <w:sz w:val="20"/>
          <w:szCs w:val="20"/>
        </w:rPr>
      </w:pPr>
      <w:r w:rsidRPr="00E311B7">
        <w:rPr>
          <w:color w:val="000000"/>
          <w:sz w:val="20"/>
          <w:szCs w:val="20"/>
        </w:rPr>
        <w:t xml:space="preserve">Issue 1: </w:t>
      </w:r>
      <w:r w:rsidR="00011FD3" w:rsidRPr="00E311B7">
        <w:rPr>
          <w:color w:val="000000"/>
          <w:sz w:val="20"/>
          <w:szCs w:val="20"/>
        </w:rPr>
        <w:t xml:space="preserve">UE needs to track RS associated with the </w:t>
      </w:r>
      <w:r w:rsidR="0033357E" w:rsidRPr="00E311B7">
        <w:rPr>
          <w:color w:val="000000"/>
          <w:sz w:val="20"/>
          <w:szCs w:val="20"/>
        </w:rPr>
        <w:t>active TCI state list</w:t>
      </w:r>
      <w:r w:rsidR="00C910C4" w:rsidRPr="00E311B7">
        <w:rPr>
          <w:color w:val="000000"/>
          <w:sz w:val="20"/>
          <w:szCs w:val="20"/>
        </w:rPr>
        <w:t xml:space="preserve"> only</w:t>
      </w:r>
      <w:r w:rsidR="0033357E" w:rsidRPr="00E311B7">
        <w:rPr>
          <w:color w:val="000000"/>
          <w:sz w:val="20"/>
          <w:szCs w:val="20"/>
        </w:rPr>
        <w:t xml:space="preserve"> but not all or any of the RS associated to </w:t>
      </w:r>
      <w:r w:rsidRPr="00E311B7">
        <w:rPr>
          <w:color w:val="000000"/>
          <w:sz w:val="20"/>
          <w:szCs w:val="20"/>
        </w:rPr>
        <w:t>the configured TCI states.</w:t>
      </w:r>
    </w:p>
    <w:p w14:paraId="53F663EE" w14:textId="3D4681B9" w:rsidR="00346655" w:rsidRPr="00E311B7" w:rsidRDefault="00346655" w:rsidP="00C25453">
      <w:pPr>
        <w:pStyle w:val="ListParagraph"/>
        <w:numPr>
          <w:ilvl w:val="0"/>
          <w:numId w:val="28"/>
        </w:numPr>
        <w:overflowPunct w:val="0"/>
        <w:autoSpaceDE w:val="0"/>
        <w:autoSpaceDN w:val="0"/>
        <w:adjustRightInd w:val="0"/>
        <w:spacing w:after="180"/>
        <w:textAlignment w:val="baseline"/>
        <w:rPr>
          <w:color w:val="000000"/>
          <w:sz w:val="20"/>
          <w:szCs w:val="20"/>
        </w:rPr>
      </w:pPr>
      <w:r w:rsidRPr="00E311B7">
        <w:rPr>
          <w:color w:val="000000"/>
          <w:sz w:val="20"/>
          <w:szCs w:val="20"/>
        </w:rPr>
        <w:t xml:space="preserve">Issue 2: </w:t>
      </w:r>
      <w:r w:rsidR="003618A3" w:rsidRPr="00E311B7">
        <w:rPr>
          <w:color w:val="000000"/>
          <w:sz w:val="20"/>
          <w:szCs w:val="20"/>
        </w:rPr>
        <w:t xml:space="preserve">The second version of the CR do not apply for all types of </w:t>
      </w:r>
      <w:r w:rsidR="008526AC" w:rsidRPr="00E311B7">
        <w:rPr>
          <w:color w:val="000000"/>
          <w:sz w:val="20"/>
          <w:szCs w:val="20"/>
        </w:rPr>
        <w:t xml:space="preserve">signals or channels. For example, periodic PUCCH do not have </w:t>
      </w:r>
      <w:r w:rsidR="00252989" w:rsidRPr="00E311B7">
        <w:rPr>
          <w:color w:val="000000"/>
          <w:sz w:val="20"/>
          <w:szCs w:val="20"/>
        </w:rPr>
        <w:t xml:space="preserve">associated </w:t>
      </w:r>
      <w:r w:rsidR="00816382" w:rsidRPr="00E311B7">
        <w:rPr>
          <w:color w:val="000000"/>
          <w:sz w:val="20"/>
          <w:szCs w:val="20"/>
        </w:rPr>
        <w:t>coresetPoolIndex</w:t>
      </w:r>
      <w:r w:rsidR="00252989" w:rsidRPr="00E311B7">
        <w:rPr>
          <w:color w:val="000000"/>
          <w:sz w:val="20"/>
          <w:szCs w:val="20"/>
        </w:rPr>
        <w:t xml:space="preserve"> </w:t>
      </w:r>
      <w:r w:rsidR="00816382" w:rsidRPr="00E311B7">
        <w:rPr>
          <w:color w:val="000000"/>
          <w:sz w:val="20"/>
          <w:szCs w:val="20"/>
        </w:rPr>
        <w:t>or periodic SRS do not have coresetPoolIndex assoc</w:t>
      </w:r>
      <w:r w:rsidR="008F213C" w:rsidRPr="00E311B7">
        <w:rPr>
          <w:color w:val="000000"/>
          <w:sz w:val="20"/>
          <w:szCs w:val="20"/>
        </w:rPr>
        <w:t>iated. In other words, current te</w:t>
      </w:r>
      <w:r w:rsidR="00252989" w:rsidRPr="00E311B7">
        <w:rPr>
          <w:color w:val="000000"/>
          <w:sz w:val="20"/>
          <w:szCs w:val="20"/>
        </w:rPr>
        <w:t>x</w:t>
      </w:r>
      <w:r w:rsidR="008F213C" w:rsidRPr="00E311B7">
        <w:rPr>
          <w:color w:val="000000"/>
          <w:sz w:val="20"/>
          <w:szCs w:val="20"/>
        </w:rPr>
        <w:t xml:space="preserve">t only applicable to dynamically scheduled transmissions. </w:t>
      </w:r>
      <w:r w:rsidR="00C25453" w:rsidRPr="00E311B7">
        <w:rPr>
          <w:color w:val="000000"/>
          <w:sz w:val="20"/>
          <w:szCs w:val="20"/>
        </w:rPr>
        <w:t xml:space="preserve">PRACH transmission do not have coresetPoolIndex associated. </w:t>
      </w:r>
    </w:p>
    <w:p w14:paraId="467C78A7" w14:textId="39DE359E" w:rsidR="00693443" w:rsidRPr="00E311B7" w:rsidRDefault="003921AA" w:rsidP="00284D00">
      <w:pPr>
        <w:overflowPunct w:val="0"/>
        <w:autoSpaceDE w:val="0"/>
        <w:autoSpaceDN w:val="0"/>
        <w:adjustRightInd w:val="0"/>
        <w:spacing w:after="180"/>
        <w:textAlignment w:val="baseline"/>
        <w:rPr>
          <w:color w:val="000000"/>
          <w:sz w:val="20"/>
          <w:szCs w:val="20"/>
        </w:rPr>
      </w:pPr>
      <w:r w:rsidRPr="00E311B7">
        <w:rPr>
          <w:color w:val="000000"/>
          <w:sz w:val="20"/>
          <w:szCs w:val="20"/>
        </w:rPr>
        <w:t>Further in last meeting RAN1 sent following LS</w:t>
      </w:r>
      <w:r w:rsidR="00D14252" w:rsidRPr="00E311B7">
        <w:rPr>
          <w:color w:val="000000"/>
          <w:sz w:val="20"/>
          <w:szCs w:val="20"/>
        </w:rPr>
        <w:t xml:space="preserve"> [</w:t>
      </w:r>
      <w:r w:rsidR="009B2E30">
        <w:rPr>
          <w:color w:val="000000"/>
          <w:sz w:val="20"/>
          <w:szCs w:val="20"/>
        </w:rPr>
        <w:t>2</w:t>
      </w:r>
      <w:r w:rsidR="00D14252" w:rsidRPr="00E311B7">
        <w:rPr>
          <w:color w:val="000000"/>
          <w:sz w:val="20"/>
          <w:szCs w:val="20"/>
        </w:rPr>
        <w:t>]</w:t>
      </w:r>
      <w:r w:rsidRPr="00E311B7">
        <w:rPr>
          <w:color w:val="000000"/>
          <w:sz w:val="20"/>
          <w:szCs w:val="20"/>
        </w:rPr>
        <w:t xml:space="preserve"> and requested RAN4 to capture the following in RAN4 specification. </w:t>
      </w:r>
    </w:p>
    <w:tbl>
      <w:tblPr>
        <w:tblpPr w:leftFromText="180" w:rightFromText="180" w:vertAnchor="page" w:horzAnchor="margin" w:tblpY="2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2"/>
      </w:tblGrid>
      <w:tr w:rsidR="00600601" w:rsidRPr="00E311B7" w14:paraId="391B8786" w14:textId="77777777" w:rsidTr="00600601">
        <w:trPr>
          <w:trHeight w:val="3557"/>
        </w:trPr>
        <w:tc>
          <w:tcPr>
            <w:tcW w:w="9552" w:type="dxa"/>
          </w:tcPr>
          <w:p w14:paraId="64E19A48" w14:textId="77777777" w:rsidR="00600601" w:rsidRPr="00E311B7" w:rsidRDefault="00600601" w:rsidP="00600601">
            <w:pPr>
              <w:ind w:left="-8"/>
              <w:rPr>
                <w:b/>
                <w:bCs/>
                <w:sz w:val="20"/>
                <w:szCs w:val="20"/>
              </w:rPr>
            </w:pPr>
          </w:p>
          <w:p w14:paraId="3DE8B6BD" w14:textId="77777777" w:rsidR="00600601" w:rsidRPr="00E311B7" w:rsidRDefault="00600601" w:rsidP="00600601">
            <w:pPr>
              <w:ind w:left="-8"/>
              <w:rPr>
                <w:b/>
                <w:bCs/>
                <w:sz w:val="20"/>
                <w:szCs w:val="20"/>
              </w:rPr>
            </w:pPr>
            <w:r w:rsidRPr="00E311B7">
              <w:rPr>
                <w:b/>
                <w:bCs/>
                <w:sz w:val="20"/>
                <w:szCs w:val="20"/>
              </w:rPr>
              <w:t>For intra-cell multi-DCI based multi-TRP operation with two TA enhancement, support the following for determining the PRACH timing:</w:t>
            </w:r>
          </w:p>
          <w:p w14:paraId="23B750CC" w14:textId="77777777" w:rsidR="00600601" w:rsidRPr="00E311B7" w:rsidRDefault="00600601" w:rsidP="00600601">
            <w:pPr>
              <w:ind w:left="-8"/>
              <w:rPr>
                <w:b/>
                <w:bCs/>
                <w:sz w:val="20"/>
                <w:szCs w:val="20"/>
              </w:rPr>
            </w:pPr>
            <w:r w:rsidRPr="00E311B7">
              <w:rPr>
                <w:b/>
                <w:bCs/>
                <w:sz w:val="20"/>
                <w:szCs w:val="20"/>
              </w:rPr>
              <w:t>Alt 4:</w:t>
            </w:r>
          </w:p>
          <w:p w14:paraId="4AA3574F" w14:textId="77777777" w:rsidR="00600601" w:rsidRPr="00E311B7" w:rsidRDefault="00600601" w:rsidP="00600601">
            <w:pPr>
              <w:numPr>
                <w:ilvl w:val="0"/>
                <w:numId w:val="27"/>
              </w:numPr>
              <w:ind w:left="640"/>
              <w:rPr>
                <w:b/>
                <w:bCs/>
                <w:sz w:val="20"/>
                <w:szCs w:val="20"/>
              </w:rPr>
            </w:pPr>
            <w:r w:rsidRPr="00E311B7">
              <w:rPr>
                <w:b/>
                <w:bCs/>
                <w:sz w:val="20"/>
                <w:szCs w:val="20"/>
              </w:rPr>
              <w:t xml:space="preserve">For PRACH transmission triggered by PDCCH order associated with </w:t>
            </w:r>
            <w:r w:rsidRPr="00E311B7">
              <w:rPr>
                <w:b/>
                <w:bCs/>
                <w:i/>
                <w:iCs/>
                <w:sz w:val="20"/>
                <w:szCs w:val="20"/>
              </w:rPr>
              <w:t>coresetPoolIndex</w:t>
            </w:r>
            <w:r w:rsidRPr="00E311B7">
              <w:rPr>
                <w:b/>
                <w:bCs/>
                <w:sz w:val="20"/>
                <w:szCs w:val="20"/>
              </w:rPr>
              <w:t xml:space="preserve"> value 0:</w:t>
            </w:r>
          </w:p>
          <w:p w14:paraId="77594A30" w14:textId="77777777" w:rsidR="00600601" w:rsidRPr="00E311B7" w:rsidRDefault="00600601" w:rsidP="00600601">
            <w:pPr>
              <w:numPr>
                <w:ilvl w:val="1"/>
                <w:numId w:val="27"/>
              </w:numPr>
              <w:ind w:left="1360"/>
              <w:rPr>
                <w:b/>
                <w:bCs/>
                <w:sz w:val="20"/>
                <w:szCs w:val="20"/>
              </w:rPr>
            </w:pPr>
            <w:r w:rsidRPr="00E311B7">
              <w:rPr>
                <w:b/>
                <w:bCs/>
                <w:sz w:val="20"/>
                <w:szCs w:val="20"/>
              </w:rPr>
              <w:t>If “</w:t>
            </w:r>
            <w:bookmarkStart w:id="4" w:name="_Hlk165991227"/>
            <w:r w:rsidRPr="00E311B7">
              <w:rPr>
                <w:b/>
                <w:bCs/>
                <w:sz w:val="20"/>
                <w:szCs w:val="20"/>
              </w:rPr>
              <w:t>PRACH association indicator</w:t>
            </w:r>
            <w:bookmarkEnd w:id="4"/>
            <w:r w:rsidRPr="00E311B7">
              <w:rPr>
                <w:b/>
                <w:bCs/>
                <w:sz w:val="20"/>
                <w:szCs w:val="20"/>
              </w:rPr>
              <w:t xml:space="preserve">” is 0, DL reference timing associated with </w:t>
            </w:r>
            <w:r w:rsidRPr="00E311B7">
              <w:rPr>
                <w:b/>
                <w:bCs/>
                <w:i/>
                <w:sz w:val="20"/>
                <w:szCs w:val="20"/>
              </w:rPr>
              <w:t>coresetPoolIndex</w:t>
            </w:r>
            <w:r w:rsidRPr="00E311B7">
              <w:rPr>
                <w:b/>
                <w:bCs/>
                <w:sz w:val="20"/>
                <w:szCs w:val="20"/>
              </w:rPr>
              <w:t xml:space="preserve"> value 0 is used.</w:t>
            </w:r>
          </w:p>
          <w:p w14:paraId="37800122" w14:textId="77777777" w:rsidR="00600601" w:rsidRPr="00E311B7" w:rsidRDefault="00600601" w:rsidP="00600601">
            <w:pPr>
              <w:numPr>
                <w:ilvl w:val="1"/>
                <w:numId w:val="27"/>
              </w:numPr>
              <w:ind w:left="1360"/>
              <w:rPr>
                <w:b/>
                <w:bCs/>
                <w:sz w:val="20"/>
                <w:szCs w:val="20"/>
              </w:rPr>
            </w:pPr>
            <w:r w:rsidRPr="00E311B7">
              <w:rPr>
                <w:b/>
                <w:bCs/>
                <w:sz w:val="20"/>
                <w:szCs w:val="20"/>
              </w:rPr>
              <w:t xml:space="preserve">If “PRACH association indicator” is 1, DL reference timing associated with </w:t>
            </w:r>
            <w:r w:rsidRPr="00E311B7">
              <w:rPr>
                <w:b/>
                <w:bCs/>
                <w:i/>
                <w:sz w:val="20"/>
                <w:szCs w:val="20"/>
              </w:rPr>
              <w:t>coresetPoolIndex</w:t>
            </w:r>
            <w:r w:rsidRPr="00E311B7">
              <w:rPr>
                <w:b/>
                <w:bCs/>
                <w:sz w:val="20"/>
                <w:szCs w:val="20"/>
              </w:rPr>
              <w:t xml:space="preserve"> value 1 is used.</w:t>
            </w:r>
          </w:p>
          <w:p w14:paraId="44B84C32" w14:textId="77777777" w:rsidR="00600601" w:rsidRPr="00E311B7" w:rsidRDefault="00600601" w:rsidP="00600601">
            <w:pPr>
              <w:numPr>
                <w:ilvl w:val="0"/>
                <w:numId w:val="27"/>
              </w:numPr>
              <w:ind w:left="640"/>
              <w:rPr>
                <w:b/>
                <w:bCs/>
                <w:sz w:val="20"/>
                <w:szCs w:val="20"/>
              </w:rPr>
            </w:pPr>
            <w:r w:rsidRPr="00E311B7">
              <w:rPr>
                <w:b/>
                <w:bCs/>
                <w:sz w:val="20"/>
                <w:szCs w:val="20"/>
              </w:rPr>
              <w:t xml:space="preserve">For PRACH transmission triggered by PDCCH order associated with </w:t>
            </w:r>
            <w:r w:rsidRPr="00E311B7">
              <w:rPr>
                <w:b/>
                <w:bCs/>
                <w:i/>
                <w:iCs/>
                <w:sz w:val="20"/>
                <w:szCs w:val="20"/>
              </w:rPr>
              <w:t>coresetPoolIndex</w:t>
            </w:r>
            <w:r w:rsidRPr="00E311B7">
              <w:rPr>
                <w:b/>
                <w:bCs/>
                <w:sz w:val="20"/>
                <w:szCs w:val="20"/>
              </w:rPr>
              <w:t xml:space="preserve"> value 1:</w:t>
            </w:r>
          </w:p>
          <w:p w14:paraId="53B99FD3" w14:textId="77777777" w:rsidR="00341018" w:rsidRPr="00E311B7" w:rsidRDefault="00600601" w:rsidP="00341018">
            <w:pPr>
              <w:numPr>
                <w:ilvl w:val="1"/>
                <w:numId w:val="27"/>
              </w:numPr>
              <w:ind w:left="1360"/>
              <w:rPr>
                <w:b/>
                <w:bCs/>
                <w:sz w:val="20"/>
                <w:szCs w:val="20"/>
              </w:rPr>
            </w:pPr>
            <w:r w:rsidRPr="00E311B7">
              <w:rPr>
                <w:b/>
                <w:bCs/>
                <w:sz w:val="20"/>
                <w:szCs w:val="20"/>
              </w:rPr>
              <w:t xml:space="preserve">If “PRACH association indicator” is 0, DL reference timing associated with </w:t>
            </w:r>
            <w:r w:rsidRPr="00E311B7">
              <w:rPr>
                <w:b/>
                <w:bCs/>
                <w:i/>
                <w:sz w:val="20"/>
                <w:szCs w:val="20"/>
              </w:rPr>
              <w:t>coresetPoolIndex</w:t>
            </w:r>
            <w:r w:rsidRPr="00E311B7">
              <w:rPr>
                <w:b/>
                <w:bCs/>
                <w:sz w:val="20"/>
                <w:szCs w:val="20"/>
              </w:rPr>
              <w:t xml:space="preserve"> value 1 is used.</w:t>
            </w:r>
          </w:p>
          <w:p w14:paraId="2C905BB9" w14:textId="22F95EE1" w:rsidR="00600601" w:rsidRPr="00E311B7" w:rsidRDefault="00600601" w:rsidP="00341018">
            <w:pPr>
              <w:numPr>
                <w:ilvl w:val="1"/>
                <w:numId w:val="27"/>
              </w:numPr>
              <w:ind w:left="1360"/>
              <w:rPr>
                <w:b/>
                <w:bCs/>
                <w:sz w:val="20"/>
                <w:szCs w:val="20"/>
              </w:rPr>
            </w:pPr>
            <w:r w:rsidRPr="00E311B7">
              <w:rPr>
                <w:b/>
                <w:bCs/>
                <w:sz w:val="20"/>
                <w:szCs w:val="20"/>
              </w:rPr>
              <w:t xml:space="preserve">If “PRACH association indicator” is 1, DL reference timing associated with </w:t>
            </w:r>
            <w:r w:rsidRPr="00E311B7">
              <w:rPr>
                <w:b/>
                <w:bCs/>
                <w:i/>
                <w:sz w:val="20"/>
                <w:szCs w:val="20"/>
              </w:rPr>
              <w:t>coresetPoolIndex</w:t>
            </w:r>
            <w:r w:rsidRPr="00E311B7">
              <w:rPr>
                <w:b/>
                <w:bCs/>
                <w:sz w:val="20"/>
                <w:szCs w:val="20"/>
              </w:rPr>
              <w:t xml:space="preserve"> value 0 is used.</w:t>
            </w:r>
          </w:p>
        </w:tc>
      </w:tr>
    </w:tbl>
    <w:p w14:paraId="2CDE9D08" w14:textId="77777777" w:rsidR="003921AA" w:rsidRPr="00E311B7" w:rsidRDefault="003921AA" w:rsidP="00284D00">
      <w:pPr>
        <w:overflowPunct w:val="0"/>
        <w:autoSpaceDE w:val="0"/>
        <w:autoSpaceDN w:val="0"/>
        <w:adjustRightInd w:val="0"/>
        <w:spacing w:after="180"/>
        <w:textAlignment w:val="baseline"/>
        <w:rPr>
          <w:color w:val="000000"/>
          <w:sz w:val="20"/>
          <w:szCs w:val="20"/>
        </w:rPr>
      </w:pPr>
    </w:p>
    <w:p w14:paraId="1010DCE0" w14:textId="77777777" w:rsidR="005C42D0" w:rsidRPr="00E311B7" w:rsidRDefault="005C42D0" w:rsidP="00284D00">
      <w:pPr>
        <w:overflowPunct w:val="0"/>
        <w:autoSpaceDE w:val="0"/>
        <w:autoSpaceDN w:val="0"/>
        <w:adjustRightInd w:val="0"/>
        <w:spacing w:after="180"/>
        <w:textAlignment w:val="baseline"/>
        <w:rPr>
          <w:color w:val="000000"/>
          <w:sz w:val="20"/>
          <w:szCs w:val="20"/>
        </w:rPr>
      </w:pPr>
    </w:p>
    <w:p w14:paraId="031FFC99" w14:textId="77777777" w:rsidR="00DA33BC" w:rsidRPr="00E311B7" w:rsidRDefault="00DA33BC" w:rsidP="00C97140">
      <w:pPr>
        <w:rPr>
          <w:sz w:val="20"/>
          <w:szCs w:val="20"/>
        </w:rPr>
      </w:pPr>
    </w:p>
    <w:p w14:paraId="0D40B5A4" w14:textId="77777777" w:rsidR="00001C1C" w:rsidRPr="003402D2" w:rsidRDefault="00001C1C" w:rsidP="00C97140">
      <w:pPr>
        <w:rPr>
          <w:sz w:val="20"/>
          <w:szCs w:val="20"/>
        </w:rPr>
      </w:pPr>
    </w:p>
    <w:p w14:paraId="393F4B00" w14:textId="3A2C21D9" w:rsidR="00001C1C" w:rsidRPr="003402D2" w:rsidRDefault="00001C1C" w:rsidP="00C97140">
      <w:pPr>
        <w:rPr>
          <w:sz w:val="20"/>
          <w:szCs w:val="20"/>
        </w:rPr>
      </w:pPr>
      <w:r w:rsidRPr="003402D2">
        <w:rPr>
          <w:sz w:val="20"/>
          <w:szCs w:val="20"/>
        </w:rPr>
        <w:t xml:space="preserve">To address issue 1, issue 2 </w:t>
      </w:r>
      <w:r w:rsidR="001A0367" w:rsidRPr="003402D2">
        <w:rPr>
          <w:sz w:val="20"/>
          <w:szCs w:val="20"/>
        </w:rPr>
        <w:t>we would like to propose the following change to the CR</w:t>
      </w:r>
      <w:r w:rsidR="00FD133B">
        <w:rPr>
          <w:sz w:val="20"/>
          <w:szCs w:val="20"/>
        </w:rPr>
        <w:t xml:space="preserve"> based on the first version of the </w:t>
      </w:r>
      <w:r w:rsidR="00BA7114">
        <w:rPr>
          <w:sz w:val="20"/>
          <w:szCs w:val="20"/>
        </w:rPr>
        <w:t>CR</w:t>
      </w:r>
      <w:r w:rsidR="001A0367" w:rsidRPr="003402D2">
        <w:rPr>
          <w:sz w:val="20"/>
          <w:szCs w:val="20"/>
        </w:rPr>
        <w:t>.</w:t>
      </w:r>
    </w:p>
    <w:p w14:paraId="2AD94757" w14:textId="77777777" w:rsidR="001A0367" w:rsidRPr="003402D2" w:rsidRDefault="001A0367" w:rsidP="00C97140">
      <w:pPr>
        <w:rPr>
          <w:sz w:val="20"/>
          <w:szCs w:val="20"/>
        </w:rPr>
      </w:pPr>
    </w:p>
    <w:p w14:paraId="352E4691" w14:textId="59C2C464" w:rsidR="00C97140" w:rsidRPr="003402D2" w:rsidRDefault="00C97140" w:rsidP="00C97140">
      <w:pPr>
        <w:rPr>
          <w:sz w:val="20"/>
          <w:szCs w:val="20"/>
        </w:rPr>
      </w:pPr>
      <w:r w:rsidRPr="003402D2">
        <w:rPr>
          <w:sz w:val="20"/>
          <w:szCs w:val="20"/>
        </w:rPr>
        <w:t xml:space="preserve">For multi-DCI based multi-TRP operation with two TAs, UE initial transmission timing error requirements specified in this clause is applicable for each TAG and shall be met for each TAG </w:t>
      </w:r>
      <w:r w:rsidR="003921AA" w:rsidRPr="003402D2">
        <w:rPr>
          <w:sz w:val="20"/>
          <w:szCs w:val="20"/>
        </w:rPr>
        <w:t>separately</w:t>
      </w:r>
      <w:r w:rsidRPr="003402D2">
        <w:rPr>
          <w:sz w:val="20"/>
          <w:szCs w:val="20"/>
        </w:rPr>
        <w:t xml:space="preserve">. </w:t>
      </w:r>
      <w:r w:rsidR="00B7500B" w:rsidRPr="003402D2">
        <w:rPr>
          <w:sz w:val="20"/>
          <w:szCs w:val="20"/>
          <w:highlight w:val="yellow"/>
        </w:rPr>
        <w:t>For PUCCH/PUSCH/SRS,</w:t>
      </w:r>
      <w:r w:rsidR="00B7500B" w:rsidRPr="003402D2">
        <w:rPr>
          <w:sz w:val="20"/>
          <w:szCs w:val="20"/>
        </w:rPr>
        <w:t xml:space="preserve"> t</w:t>
      </w:r>
      <w:r w:rsidRPr="003402D2">
        <w:rPr>
          <w:sz w:val="20"/>
          <w:szCs w:val="20"/>
        </w:rPr>
        <w:t xml:space="preserve">he reference point described in this clause for each TAG is the first detected path (in time) of the corresponding downlink reference signal (s) associated with </w:t>
      </w:r>
      <w:r w:rsidR="006654AA" w:rsidRPr="003402D2">
        <w:rPr>
          <w:sz w:val="20"/>
          <w:szCs w:val="20"/>
          <w:highlight w:val="yellow"/>
        </w:rPr>
        <w:t xml:space="preserve">one of the </w:t>
      </w:r>
      <w:r w:rsidR="005F6D98" w:rsidRPr="003402D2">
        <w:rPr>
          <w:sz w:val="20"/>
          <w:szCs w:val="20"/>
          <w:highlight w:val="yellow"/>
        </w:rPr>
        <w:t>activated</w:t>
      </w:r>
      <w:r w:rsidR="005F6D98" w:rsidRPr="003402D2">
        <w:rPr>
          <w:sz w:val="20"/>
          <w:szCs w:val="20"/>
        </w:rPr>
        <w:t xml:space="preserve"> </w:t>
      </w:r>
      <w:r w:rsidRPr="003402D2">
        <w:rPr>
          <w:i/>
          <w:iCs/>
          <w:color w:val="000000"/>
          <w:sz w:val="20"/>
          <w:szCs w:val="20"/>
        </w:rPr>
        <w:t>UL-TCIState</w:t>
      </w:r>
      <w:r w:rsidRPr="003402D2">
        <w:rPr>
          <w:sz w:val="20"/>
          <w:szCs w:val="20"/>
        </w:rPr>
        <w:t xml:space="preserve"> or </w:t>
      </w:r>
      <w:r w:rsidRPr="003402D2">
        <w:rPr>
          <w:i/>
          <w:iCs/>
          <w:color w:val="000000"/>
          <w:sz w:val="20"/>
          <w:szCs w:val="20"/>
        </w:rPr>
        <w:t>DLorJointTCIState (if unifiedTCI-StateType is indicated as Joint)</w:t>
      </w:r>
      <w:r w:rsidRPr="003402D2">
        <w:rPr>
          <w:color w:val="000000"/>
          <w:sz w:val="20"/>
          <w:szCs w:val="20"/>
        </w:rPr>
        <w:t xml:space="preserve"> </w:t>
      </w:r>
      <w:r w:rsidRPr="003402D2">
        <w:rPr>
          <w:sz w:val="20"/>
          <w:szCs w:val="20"/>
        </w:rPr>
        <w:t>[TS 38.331]</w:t>
      </w:r>
      <w:r w:rsidR="005E16A6" w:rsidRPr="003402D2">
        <w:rPr>
          <w:sz w:val="20"/>
          <w:szCs w:val="20"/>
        </w:rPr>
        <w:t xml:space="preserve"> </w:t>
      </w:r>
      <w:r w:rsidRPr="003402D2">
        <w:rPr>
          <w:sz w:val="20"/>
          <w:szCs w:val="20"/>
          <w:highlight w:val="yellow"/>
        </w:rPr>
        <w:t xml:space="preserve">with </w:t>
      </w:r>
      <w:r w:rsidR="00417693" w:rsidRPr="003402D2">
        <w:rPr>
          <w:sz w:val="20"/>
          <w:szCs w:val="20"/>
          <w:highlight w:val="yellow"/>
        </w:rPr>
        <w:t xml:space="preserve">same </w:t>
      </w:r>
      <w:r w:rsidR="008B3687" w:rsidRPr="003402D2">
        <w:rPr>
          <w:sz w:val="20"/>
          <w:szCs w:val="20"/>
          <w:highlight w:val="yellow"/>
        </w:rPr>
        <w:t>TAG</w:t>
      </w:r>
      <w:r w:rsidR="00F45766" w:rsidRPr="003402D2">
        <w:rPr>
          <w:sz w:val="20"/>
          <w:szCs w:val="20"/>
        </w:rPr>
        <w:t>.</w:t>
      </w:r>
    </w:p>
    <w:p w14:paraId="6061A173" w14:textId="77777777" w:rsidR="005807B0" w:rsidRPr="003402D2" w:rsidRDefault="005807B0" w:rsidP="00C97140">
      <w:pPr>
        <w:rPr>
          <w:sz w:val="20"/>
          <w:szCs w:val="20"/>
        </w:rPr>
      </w:pPr>
    </w:p>
    <w:p w14:paraId="2E64A76E" w14:textId="77777777" w:rsidR="008E0DE4" w:rsidRPr="003402D2" w:rsidRDefault="008E0DE4" w:rsidP="00C97140">
      <w:pPr>
        <w:rPr>
          <w:sz w:val="20"/>
          <w:szCs w:val="20"/>
          <w:u w:val="single"/>
        </w:rPr>
      </w:pPr>
      <w:r w:rsidRPr="003402D2">
        <w:rPr>
          <w:sz w:val="20"/>
          <w:szCs w:val="20"/>
          <w:u w:val="single"/>
        </w:rPr>
        <w:t>To address the RAN1 request:</w:t>
      </w:r>
    </w:p>
    <w:p w14:paraId="4C472279" w14:textId="63BE1CE9" w:rsidR="005807B0" w:rsidRPr="003402D2" w:rsidRDefault="005807B0" w:rsidP="00C97140">
      <w:pPr>
        <w:rPr>
          <w:sz w:val="20"/>
          <w:szCs w:val="20"/>
        </w:rPr>
      </w:pPr>
      <w:r w:rsidRPr="003402D2">
        <w:rPr>
          <w:sz w:val="20"/>
          <w:szCs w:val="20"/>
        </w:rPr>
        <w:t xml:space="preserve">For the PDCCH triggered RACH, general RAN4 assumption is UE uses the SSB timing for the RACH transmission. Since the PDCCH order contains the SSB for indicating the </w:t>
      </w:r>
      <w:r w:rsidR="00D07468" w:rsidRPr="003402D2">
        <w:rPr>
          <w:sz w:val="20"/>
          <w:szCs w:val="20"/>
        </w:rPr>
        <w:t>random-access</w:t>
      </w:r>
      <w:r w:rsidRPr="003402D2">
        <w:rPr>
          <w:sz w:val="20"/>
          <w:szCs w:val="20"/>
        </w:rPr>
        <w:t xml:space="preserve"> resource, </w:t>
      </w:r>
      <w:r w:rsidR="00D866AD" w:rsidRPr="003402D2">
        <w:rPr>
          <w:sz w:val="20"/>
          <w:szCs w:val="20"/>
        </w:rPr>
        <w:t xml:space="preserve">reference point for the RACH transmission is </w:t>
      </w:r>
      <w:r w:rsidR="00D07468" w:rsidRPr="003402D2">
        <w:rPr>
          <w:sz w:val="20"/>
          <w:szCs w:val="20"/>
        </w:rPr>
        <w:t xml:space="preserve">SSB timing. In general, we do not capture this in RAN4 specification as </w:t>
      </w:r>
      <w:r w:rsidR="005A3299" w:rsidRPr="003402D2">
        <w:rPr>
          <w:sz w:val="20"/>
          <w:szCs w:val="20"/>
        </w:rPr>
        <w:t>PDCCH order requirements are specified in RAN1. However, since other signals requirements are specified here, we do not see a big issue in capturing this in RAN</w:t>
      </w:r>
      <w:r w:rsidR="00F13A80" w:rsidRPr="003402D2">
        <w:rPr>
          <w:sz w:val="20"/>
          <w:szCs w:val="20"/>
        </w:rPr>
        <w:t>4</w:t>
      </w:r>
      <w:r w:rsidR="005A3299" w:rsidRPr="003402D2">
        <w:rPr>
          <w:sz w:val="20"/>
          <w:szCs w:val="20"/>
        </w:rPr>
        <w:t xml:space="preserve"> spec</w:t>
      </w:r>
      <w:r w:rsidR="00475081">
        <w:rPr>
          <w:sz w:val="20"/>
          <w:szCs w:val="20"/>
        </w:rPr>
        <w:t xml:space="preserve"> (though </w:t>
      </w:r>
      <w:r w:rsidR="00526043">
        <w:rPr>
          <w:sz w:val="20"/>
          <w:szCs w:val="20"/>
        </w:rPr>
        <w:t xml:space="preserve">our first preference is </w:t>
      </w:r>
      <w:r w:rsidR="00475081">
        <w:rPr>
          <w:sz w:val="20"/>
          <w:szCs w:val="20"/>
        </w:rPr>
        <w:t>capturing it in R</w:t>
      </w:r>
      <w:r w:rsidR="00526043">
        <w:rPr>
          <w:sz w:val="20"/>
          <w:szCs w:val="20"/>
        </w:rPr>
        <w:t>AN</w:t>
      </w:r>
      <w:r w:rsidR="00475081">
        <w:rPr>
          <w:sz w:val="20"/>
          <w:szCs w:val="20"/>
        </w:rPr>
        <w:t>1 spec)</w:t>
      </w:r>
      <w:r w:rsidR="005A3299" w:rsidRPr="003402D2">
        <w:rPr>
          <w:sz w:val="20"/>
          <w:szCs w:val="20"/>
        </w:rPr>
        <w:t xml:space="preserve">. </w:t>
      </w:r>
      <w:r w:rsidR="005E26D6" w:rsidRPr="003402D2">
        <w:rPr>
          <w:sz w:val="20"/>
          <w:szCs w:val="20"/>
        </w:rPr>
        <w:t xml:space="preserve"> </w:t>
      </w:r>
    </w:p>
    <w:p w14:paraId="7AD50DD0" w14:textId="77777777" w:rsidR="009F2431" w:rsidRPr="003402D2" w:rsidRDefault="009F2431" w:rsidP="00C97140">
      <w:pPr>
        <w:rPr>
          <w:sz w:val="20"/>
          <w:szCs w:val="20"/>
        </w:rPr>
      </w:pPr>
    </w:p>
    <w:p w14:paraId="75AC19A4" w14:textId="7F2832F4" w:rsidR="009F2431" w:rsidRPr="003402D2" w:rsidRDefault="009F2431" w:rsidP="00C97140">
      <w:pPr>
        <w:rPr>
          <w:sz w:val="20"/>
          <w:szCs w:val="20"/>
          <w:u w:val="single"/>
        </w:rPr>
      </w:pPr>
      <w:r w:rsidRPr="003402D2">
        <w:rPr>
          <w:sz w:val="20"/>
          <w:szCs w:val="20"/>
          <w:u w:val="single"/>
        </w:rPr>
        <w:t>What to capture:</w:t>
      </w:r>
    </w:p>
    <w:p w14:paraId="2A4F7379" w14:textId="77777777" w:rsidR="009F2431" w:rsidRPr="003402D2" w:rsidRDefault="009F2431" w:rsidP="00C97140">
      <w:pPr>
        <w:rPr>
          <w:sz w:val="20"/>
          <w:szCs w:val="20"/>
        </w:rPr>
      </w:pPr>
    </w:p>
    <w:p w14:paraId="56F094D2" w14:textId="319377D0" w:rsidR="00787A54" w:rsidRPr="003402D2" w:rsidRDefault="00787A54" w:rsidP="00C97140">
      <w:pPr>
        <w:rPr>
          <w:sz w:val="20"/>
          <w:szCs w:val="20"/>
        </w:rPr>
      </w:pPr>
      <w:r w:rsidRPr="003402D2">
        <w:rPr>
          <w:sz w:val="20"/>
          <w:szCs w:val="20"/>
        </w:rPr>
        <w:t xml:space="preserve">In the new PDCCH order introduced in RAN1, RAN1 introduced a parameter called PRACH association indicator to indicate towards </w:t>
      </w:r>
      <w:r w:rsidR="00BA4E61" w:rsidRPr="003402D2">
        <w:rPr>
          <w:sz w:val="20"/>
          <w:szCs w:val="20"/>
        </w:rPr>
        <w:t>which</w:t>
      </w:r>
      <w:r w:rsidRPr="003402D2">
        <w:rPr>
          <w:sz w:val="20"/>
          <w:szCs w:val="20"/>
        </w:rPr>
        <w:t xml:space="preserve"> TRP </w:t>
      </w:r>
      <w:r w:rsidR="00BA4E61" w:rsidRPr="003402D2">
        <w:rPr>
          <w:sz w:val="20"/>
          <w:szCs w:val="20"/>
        </w:rPr>
        <w:t xml:space="preserve">the RACH </w:t>
      </w:r>
      <w:r w:rsidR="00EE5D5F" w:rsidRPr="003402D2">
        <w:rPr>
          <w:sz w:val="20"/>
          <w:szCs w:val="20"/>
        </w:rPr>
        <w:t xml:space="preserve">is </w:t>
      </w:r>
      <w:r w:rsidR="00BA4E61" w:rsidRPr="003402D2">
        <w:rPr>
          <w:sz w:val="20"/>
          <w:szCs w:val="20"/>
        </w:rPr>
        <w:t>to be sent</w:t>
      </w:r>
      <w:r w:rsidR="00622F01" w:rsidRPr="003402D2">
        <w:rPr>
          <w:sz w:val="20"/>
          <w:szCs w:val="20"/>
        </w:rPr>
        <w:t xml:space="preserve"> in the multi-TRP </w:t>
      </w:r>
      <w:r w:rsidR="00EC6762" w:rsidRPr="003402D2">
        <w:rPr>
          <w:sz w:val="20"/>
          <w:szCs w:val="20"/>
        </w:rPr>
        <w:t>scenario</w:t>
      </w:r>
      <w:r w:rsidR="00BA4E61" w:rsidRPr="003402D2">
        <w:rPr>
          <w:sz w:val="20"/>
          <w:szCs w:val="20"/>
        </w:rPr>
        <w:t xml:space="preserve">. </w:t>
      </w:r>
      <w:r w:rsidR="00EC6762" w:rsidRPr="003402D2">
        <w:rPr>
          <w:sz w:val="20"/>
          <w:szCs w:val="20"/>
        </w:rPr>
        <w:t xml:space="preserve">PRACH association indicator </w:t>
      </w:r>
      <w:r w:rsidR="004350E9" w:rsidRPr="003402D2">
        <w:rPr>
          <w:sz w:val="20"/>
          <w:szCs w:val="20"/>
        </w:rPr>
        <w:t>indicates whether</w:t>
      </w:r>
      <w:r w:rsidR="001E4719" w:rsidRPr="003402D2">
        <w:rPr>
          <w:sz w:val="20"/>
          <w:szCs w:val="20"/>
        </w:rPr>
        <w:t xml:space="preserve"> the RACH is to be sent </w:t>
      </w:r>
      <w:r w:rsidR="00BA4E61" w:rsidRPr="003402D2">
        <w:rPr>
          <w:sz w:val="20"/>
          <w:szCs w:val="20"/>
        </w:rPr>
        <w:t xml:space="preserve">towards the same TRP </w:t>
      </w:r>
      <w:r w:rsidRPr="003402D2">
        <w:rPr>
          <w:sz w:val="20"/>
          <w:szCs w:val="20"/>
        </w:rPr>
        <w:t xml:space="preserve">which triggered the RACH or </w:t>
      </w:r>
      <w:r w:rsidR="00370461" w:rsidRPr="003402D2">
        <w:rPr>
          <w:sz w:val="20"/>
          <w:szCs w:val="20"/>
        </w:rPr>
        <w:t xml:space="preserve">towards the </w:t>
      </w:r>
      <w:r w:rsidRPr="003402D2">
        <w:rPr>
          <w:sz w:val="20"/>
          <w:szCs w:val="20"/>
        </w:rPr>
        <w:t xml:space="preserve">other TRP. </w:t>
      </w:r>
    </w:p>
    <w:p w14:paraId="79F86144" w14:textId="77777777" w:rsidR="00787A54" w:rsidRPr="003402D2" w:rsidRDefault="00787A54" w:rsidP="00C97140">
      <w:pPr>
        <w:rPr>
          <w:sz w:val="20"/>
          <w:szCs w:val="20"/>
        </w:rPr>
      </w:pPr>
    </w:p>
    <w:p w14:paraId="63FEAA3D" w14:textId="40917F7E" w:rsidR="00787A54" w:rsidRPr="003402D2" w:rsidRDefault="00787A54" w:rsidP="00200E74">
      <w:pPr>
        <w:pStyle w:val="ListParagraph"/>
        <w:numPr>
          <w:ilvl w:val="0"/>
          <w:numId w:val="27"/>
        </w:numPr>
        <w:rPr>
          <w:sz w:val="20"/>
          <w:szCs w:val="20"/>
        </w:rPr>
      </w:pPr>
      <w:r w:rsidRPr="003402D2">
        <w:rPr>
          <w:sz w:val="20"/>
          <w:szCs w:val="20"/>
        </w:rPr>
        <w:t xml:space="preserve">If “PRACH association indicator” is 0, RACH is sent towards the </w:t>
      </w:r>
      <w:r w:rsidR="00200E74" w:rsidRPr="003402D2">
        <w:rPr>
          <w:sz w:val="20"/>
          <w:szCs w:val="20"/>
        </w:rPr>
        <w:t>same TRP</w:t>
      </w:r>
      <w:r w:rsidR="00370461" w:rsidRPr="003402D2">
        <w:rPr>
          <w:sz w:val="20"/>
          <w:szCs w:val="20"/>
        </w:rPr>
        <w:t xml:space="preserve"> (coresetPoolIndex)</w:t>
      </w:r>
      <w:r w:rsidR="00200E74" w:rsidRPr="003402D2">
        <w:rPr>
          <w:sz w:val="20"/>
          <w:szCs w:val="20"/>
        </w:rPr>
        <w:t xml:space="preserve"> which triggered RACH</w:t>
      </w:r>
      <w:r w:rsidRPr="003402D2">
        <w:rPr>
          <w:sz w:val="20"/>
          <w:szCs w:val="20"/>
        </w:rPr>
        <w:t>.</w:t>
      </w:r>
    </w:p>
    <w:p w14:paraId="2F6CAA5A" w14:textId="37226565" w:rsidR="00200E74" w:rsidRPr="003402D2" w:rsidRDefault="00200E74" w:rsidP="00200E74">
      <w:pPr>
        <w:pStyle w:val="ListParagraph"/>
        <w:numPr>
          <w:ilvl w:val="0"/>
          <w:numId w:val="27"/>
        </w:numPr>
        <w:rPr>
          <w:sz w:val="20"/>
          <w:szCs w:val="20"/>
        </w:rPr>
      </w:pPr>
      <w:r w:rsidRPr="003402D2">
        <w:rPr>
          <w:sz w:val="20"/>
          <w:szCs w:val="20"/>
        </w:rPr>
        <w:t>If “PRACH association indicator” is 1, RACH is sent towards the other TRP than the TRP which triggered RACH.</w:t>
      </w:r>
    </w:p>
    <w:p w14:paraId="290FEE6B" w14:textId="77777777" w:rsidR="00200E74" w:rsidRPr="003402D2" w:rsidRDefault="00200E74" w:rsidP="00274354">
      <w:pPr>
        <w:pStyle w:val="ListParagraph"/>
        <w:ind w:left="648"/>
        <w:rPr>
          <w:sz w:val="20"/>
          <w:szCs w:val="20"/>
        </w:rPr>
      </w:pPr>
    </w:p>
    <w:p w14:paraId="3B86C2D3" w14:textId="4BA62FFB" w:rsidR="009F2431" w:rsidRDefault="00817A6E" w:rsidP="00C97140">
      <w:pPr>
        <w:rPr>
          <w:sz w:val="20"/>
          <w:szCs w:val="20"/>
        </w:rPr>
      </w:pPr>
      <w:r w:rsidRPr="003402D2">
        <w:rPr>
          <w:sz w:val="20"/>
          <w:szCs w:val="20"/>
        </w:rPr>
        <w:t>To put it in simple words, s</w:t>
      </w:r>
      <w:r w:rsidR="001854EC" w:rsidRPr="003402D2">
        <w:rPr>
          <w:sz w:val="20"/>
          <w:szCs w:val="20"/>
        </w:rPr>
        <w:t>ummary</w:t>
      </w:r>
      <w:r w:rsidR="00274354" w:rsidRPr="003402D2">
        <w:rPr>
          <w:sz w:val="20"/>
          <w:szCs w:val="20"/>
        </w:rPr>
        <w:t xml:space="preserve"> of RAN1 LS says that </w:t>
      </w:r>
      <w:r w:rsidR="001854EC" w:rsidRPr="003402D2">
        <w:rPr>
          <w:sz w:val="20"/>
          <w:szCs w:val="20"/>
        </w:rPr>
        <w:t xml:space="preserve">for sending the RACH towards a particular TRP, </w:t>
      </w:r>
      <w:r w:rsidR="001D2B03" w:rsidRPr="003402D2">
        <w:rPr>
          <w:sz w:val="20"/>
          <w:szCs w:val="20"/>
        </w:rPr>
        <w:t xml:space="preserve">UE shall </w:t>
      </w:r>
      <w:r w:rsidR="001854EC" w:rsidRPr="003402D2">
        <w:rPr>
          <w:sz w:val="20"/>
          <w:szCs w:val="20"/>
        </w:rPr>
        <w:t>use the timing associated to that TRP.</w:t>
      </w:r>
      <w:r w:rsidR="005A1EDD" w:rsidRPr="003402D2">
        <w:rPr>
          <w:sz w:val="20"/>
          <w:szCs w:val="20"/>
        </w:rPr>
        <w:t xml:space="preserve"> We suggest capturing the same in timing requirements. </w:t>
      </w:r>
      <w:r w:rsidR="00E9500B" w:rsidRPr="003402D2">
        <w:rPr>
          <w:sz w:val="20"/>
          <w:szCs w:val="20"/>
        </w:rPr>
        <w:t xml:space="preserve"> </w:t>
      </w:r>
      <w:r w:rsidR="00787A54" w:rsidRPr="00E311B7">
        <w:rPr>
          <w:sz w:val="20"/>
          <w:szCs w:val="20"/>
        </w:rPr>
        <w:t xml:space="preserve"> </w:t>
      </w:r>
    </w:p>
    <w:p w14:paraId="2AAF2D40" w14:textId="77777777" w:rsidR="00E9500B" w:rsidRPr="00E311B7" w:rsidRDefault="00E9500B" w:rsidP="00C97140">
      <w:pPr>
        <w:rPr>
          <w:sz w:val="20"/>
          <w:szCs w:val="20"/>
        </w:rPr>
      </w:pPr>
    </w:p>
    <w:p w14:paraId="2F28A3E7" w14:textId="77777777" w:rsidR="00E9500B" w:rsidRPr="003402D2" w:rsidRDefault="00E9500B" w:rsidP="00C97140">
      <w:pPr>
        <w:rPr>
          <w:strike/>
          <w:sz w:val="20"/>
          <w:szCs w:val="20"/>
        </w:rPr>
      </w:pPr>
    </w:p>
    <w:p w14:paraId="3A7832C0" w14:textId="6133ABA1" w:rsidR="00B7500B" w:rsidRDefault="00B7500B" w:rsidP="000A7B50">
      <w:pPr>
        <w:pStyle w:val="ListParagraph"/>
        <w:numPr>
          <w:ilvl w:val="0"/>
          <w:numId w:val="29"/>
        </w:numPr>
        <w:rPr>
          <w:sz w:val="20"/>
          <w:szCs w:val="20"/>
        </w:rPr>
      </w:pPr>
      <w:r w:rsidRPr="000A7B50">
        <w:rPr>
          <w:sz w:val="20"/>
          <w:szCs w:val="20"/>
        </w:rPr>
        <w:t xml:space="preserve">For multi-DCI based multi-TRP operation with two TAs, </w:t>
      </w:r>
      <w:r w:rsidRPr="000A7B50">
        <w:rPr>
          <w:sz w:val="20"/>
          <w:szCs w:val="20"/>
          <w:highlight w:val="yellow"/>
        </w:rPr>
        <w:t>For PUCCH/PUSCH/SRS,</w:t>
      </w:r>
      <w:r w:rsidRPr="000A7B50">
        <w:rPr>
          <w:sz w:val="20"/>
          <w:szCs w:val="20"/>
        </w:rPr>
        <w:t xml:space="preserve"> the reference point for each TAG is the first detected path (in time) of the corresponding downlink reference signal (s) </w:t>
      </w:r>
      <w:r w:rsidR="004777D6" w:rsidRPr="004777D6">
        <w:rPr>
          <w:sz w:val="20"/>
          <w:szCs w:val="20"/>
        </w:rPr>
        <w:t>of the reference cell associated with one of the DLorJointTCIState [TS 38.331] having the same TAGas the uplink signal</w:t>
      </w:r>
      <w:r w:rsidRPr="000A7B50">
        <w:rPr>
          <w:sz w:val="20"/>
          <w:szCs w:val="20"/>
        </w:rPr>
        <w:t>.</w:t>
      </w:r>
    </w:p>
    <w:p w14:paraId="29BA691F" w14:textId="77777777" w:rsidR="000A7B50" w:rsidRPr="000A7B50" w:rsidRDefault="000A7B50" w:rsidP="000A7B50">
      <w:pPr>
        <w:pStyle w:val="ListParagraph"/>
        <w:ind w:left="360"/>
        <w:rPr>
          <w:sz w:val="20"/>
          <w:szCs w:val="20"/>
        </w:rPr>
      </w:pPr>
    </w:p>
    <w:p w14:paraId="7EF74961" w14:textId="4F3469AC" w:rsidR="00C87CF2" w:rsidRPr="00AC0024" w:rsidRDefault="00C87CF2" w:rsidP="00AC0024">
      <w:pPr>
        <w:pStyle w:val="ListParagraph"/>
        <w:numPr>
          <w:ilvl w:val="0"/>
          <w:numId w:val="29"/>
        </w:numPr>
        <w:rPr>
          <w:sz w:val="20"/>
          <w:szCs w:val="20"/>
        </w:rPr>
      </w:pPr>
      <w:r w:rsidRPr="00AC0024">
        <w:rPr>
          <w:sz w:val="20"/>
          <w:szCs w:val="20"/>
        </w:rPr>
        <w:t xml:space="preserve">Reference point for intra-cell PRACH transmission triggered by PDCCH order, is the first detected path (in time) of one of the downlink reference </w:t>
      </w:r>
      <w:proofErr w:type="gramStart"/>
      <w:r w:rsidRPr="00AC0024">
        <w:rPr>
          <w:sz w:val="20"/>
          <w:szCs w:val="20"/>
        </w:rPr>
        <w:t>signal</w:t>
      </w:r>
      <w:proofErr w:type="gramEnd"/>
      <w:r w:rsidRPr="00AC0024">
        <w:rPr>
          <w:sz w:val="20"/>
          <w:szCs w:val="20"/>
        </w:rPr>
        <w:t>(s) in the active DL or joint TCI state of the reference cell associated with the same coresetPoolIndex as PDCCH carrying PDCCH order if PRACH association indicator is 0, and that of the other coresetPoolIndex if PRACH association indicator is 1</w:t>
      </w:r>
      <w:r w:rsidRPr="00AC0024">
        <w:rPr>
          <w:sz w:val="20"/>
          <w:szCs w:val="20"/>
          <w:highlight w:val="yellow"/>
        </w:rPr>
        <w:t>.</w:t>
      </w:r>
    </w:p>
    <w:p w14:paraId="293D713F" w14:textId="77777777" w:rsidR="00C97140" w:rsidRDefault="00C97140" w:rsidP="00284D00">
      <w:pPr>
        <w:overflowPunct w:val="0"/>
        <w:autoSpaceDE w:val="0"/>
        <w:autoSpaceDN w:val="0"/>
        <w:adjustRightInd w:val="0"/>
        <w:spacing w:after="180"/>
        <w:textAlignment w:val="baseline"/>
        <w:rPr>
          <w:color w:val="000000"/>
          <w:sz w:val="27"/>
          <w:szCs w:val="27"/>
        </w:rPr>
      </w:pPr>
    </w:p>
    <w:p w14:paraId="5490BB3B" w14:textId="5E5AA3CC" w:rsidR="00FE37AE" w:rsidRPr="00F57F33" w:rsidRDefault="00FE37AE" w:rsidP="00284D00">
      <w:pPr>
        <w:overflowPunct w:val="0"/>
        <w:autoSpaceDE w:val="0"/>
        <w:autoSpaceDN w:val="0"/>
        <w:adjustRightInd w:val="0"/>
        <w:spacing w:after="180"/>
        <w:textAlignment w:val="baseline"/>
        <w:rPr>
          <w:color w:val="000000"/>
          <w:sz w:val="20"/>
          <w:szCs w:val="20"/>
          <w:u w:val="single"/>
        </w:rPr>
      </w:pPr>
      <w:r w:rsidRPr="00F57F33">
        <w:rPr>
          <w:color w:val="000000"/>
          <w:sz w:val="20"/>
          <w:szCs w:val="20"/>
          <w:u w:val="single"/>
        </w:rPr>
        <w:lastRenderedPageBreak/>
        <w:t>Reference point for inter-cell:</w:t>
      </w:r>
    </w:p>
    <w:p w14:paraId="23C2448D" w14:textId="61F960ED" w:rsidR="00F57F33" w:rsidRDefault="00F57F33" w:rsidP="00284D00">
      <w:pPr>
        <w:overflowPunct w:val="0"/>
        <w:autoSpaceDE w:val="0"/>
        <w:autoSpaceDN w:val="0"/>
        <w:adjustRightInd w:val="0"/>
        <w:spacing w:after="180"/>
        <w:textAlignment w:val="baseline"/>
        <w:rPr>
          <w:color w:val="000000"/>
          <w:sz w:val="20"/>
          <w:szCs w:val="20"/>
        </w:rPr>
      </w:pPr>
      <w:r w:rsidRPr="00F57F33">
        <w:rPr>
          <w:color w:val="000000"/>
          <w:sz w:val="20"/>
          <w:szCs w:val="20"/>
        </w:rPr>
        <w:t>Following text is captured in RAN1 spec.</w:t>
      </w:r>
    </w:p>
    <w:p w14:paraId="187D2F67" w14:textId="5CE2B0A6" w:rsidR="00F57F33" w:rsidRPr="00F57F33" w:rsidRDefault="00F57F33" w:rsidP="00284D00">
      <w:pPr>
        <w:overflowPunct w:val="0"/>
        <w:autoSpaceDE w:val="0"/>
        <w:autoSpaceDN w:val="0"/>
        <w:adjustRightInd w:val="0"/>
        <w:spacing w:after="180"/>
        <w:textAlignment w:val="baseline"/>
        <w:rPr>
          <w:color w:val="000000"/>
          <w:sz w:val="20"/>
          <w:szCs w:val="20"/>
        </w:rPr>
      </w:pPr>
      <w:r>
        <w:rPr>
          <w:noProof/>
          <w:color w:val="000000"/>
          <w:sz w:val="20"/>
          <w:szCs w:val="20"/>
        </w:rPr>
        <w:drawing>
          <wp:inline distT="0" distB="0" distL="0" distR="0" wp14:anchorId="7F9FBB60" wp14:editId="0947D0EE">
            <wp:extent cx="6120765" cy="2063750"/>
            <wp:effectExtent l="0" t="0" r="0" b="0"/>
            <wp:docPr id="1" name="Picture 1"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ic:cNvPicPr/>
                  </pic:nvPicPr>
                  <pic:blipFill>
                    <a:blip r:embed="rId11"/>
                    <a:stretch>
                      <a:fillRect/>
                    </a:stretch>
                  </pic:blipFill>
                  <pic:spPr>
                    <a:xfrm>
                      <a:off x="0" y="0"/>
                      <a:ext cx="6120765" cy="2063750"/>
                    </a:xfrm>
                    <a:prstGeom prst="rect">
                      <a:avLst/>
                    </a:prstGeom>
                  </pic:spPr>
                </pic:pic>
              </a:graphicData>
            </a:graphic>
          </wp:inline>
        </w:drawing>
      </w:r>
    </w:p>
    <w:p w14:paraId="25273D05" w14:textId="3C21F45A" w:rsidR="00F57F33" w:rsidRDefault="0052797E" w:rsidP="0052797E">
      <w:pPr>
        <w:overflowPunct w:val="0"/>
        <w:autoSpaceDE w:val="0"/>
        <w:autoSpaceDN w:val="0"/>
        <w:adjustRightInd w:val="0"/>
        <w:spacing w:after="180"/>
        <w:textAlignment w:val="baseline"/>
        <w:rPr>
          <w:color w:val="000000"/>
          <w:sz w:val="20"/>
          <w:szCs w:val="20"/>
        </w:rPr>
      </w:pPr>
      <w:r w:rsidRPr="0052797E">
        <w:rPr>
          <w:color w:val="000000"/>
          <w:sz w:val="20"/>
          <w:szCs w:val="20"/>
        </w:rPr>
        <w:t>From the above text</w:t>
      </w:r>
      <w:r>
        <w:rPr>
          <w:color w:val="000000"/>
          <w:sz w:val="20"/>
          <w:szCs w:val="20"/>
        </w:rPr>
        <w:t>, we can observe tha</w:t>
      </w:r>
      <w:r w:rsidR="001D7FBF">
        <w:rPr>
          <w:color w:val="000000"/>
          <w:sz w:val="20"/>
          <w:szCs w:val="20"/>
        </w:rPr>
        <w:t>t</w:t>
      </w:r>
      <w:r>
        <w:rPr>
          <w:color w:val="000000"/>
          <w:sz w:val="20"/>
          <w:szCs w:val="20"/>
        </w:rPr>
        <w:t xml:space="preserve"> PRACH indicator is 0</w:t>
      </w:r>
      <w:r w:rsidR="001D7FBF">
        <w:rPr>
          <w:color w:val="000000"/>
          <w:sz w:val="20"/>
          <w:szCs w:val="20"/>
        </w:rPr>
        <w:t xml:space="preserve"> is mapped to PCI of the serving cell and </w:t>
      </w:r>
      <w:r w:rsidR="007E1D3D">
        <w:rPr>
          <w:color w:val="000000"/>
          <w:sz w:val="20"/>
          <w:szCs w:val="20"/>
        </w:rPr>
        <w:t xml:space="preserve">PRACH indicator is 1 is mapped to </w:t>
      </w:r>
      <w:r w:rsidR="007B22B6">
        <w:rPr>
          <w:color w:val="000000"/>
          <w:sz w:val="20"/>
          <w:szCs w:val="20"/>
        </w:rPr>
        <w:t xml:space="preserve">additional PCI with the activated TCI states. We suggest capturing the </w:t>
      </w:r>
      <w:r w:rsidR="00F82F40">
        <w:rPr>
          <w:color w:val="000000"/>
          <w:sz w:val="20"/>
          <w:szCs w:val="20"/>
        </w:rPr>
        <w:t>same wording</w:t>
      </w:r>
      <w:r w:rsidR="008A2B5C">
        <w:rPr>
          <w:color w:val="000000"/>
          <w:sz w:val="20"/>
          <w:szCs w:val="20"/>
        </w:rPr>
        <w:t xml:space="preserve"> in RAN4 spec for the reference point defintion. </w:t>
      </w:r>
    </w:p>
    <w:p w14:paraId="20745C5A" w14:textId="1A8D9B8D" w:rsidR="00745214" w:rsidRPr="00745214" w:rsidRDefault="00745214" w:rsidP="00745214">
      <w:pPr>
        <w:pStyle w:val="ListParagraph"/>
        <w:numPr>
          <w:ilvl w:val="0"/>
          <w:numId w:val="29"/>
        </w:numPr>
        <w:overflowPunct w:val="0"/>
        <w:autoSpaceDE w:val="0"/>
        <w:autoSpaceDN w:val="0"/>
        <w:adjustRightInd w:val="0"/>
        <w:spacing w:after="180"/>
        <w:textAlignment w:val="baseline"/>
        <w:rPr>
          <w:color w:val="000000"/>
          <w:sz w:val="20"/>
          <w:szCs w:val="20"/>
        </w:rPr>
      </w:pPr>
      <w:r w:rsidRPr="00745214">
        <w:rPr>
          <w:color w:val="000000"/>
          <w:sz w:val="20"/>
          <w:szCs w:val="20"/>
        </w:rPr>
        <w:t>For inter-cell multi-DCI based multi-TRP operation with two TAs, the reference point for PRACH transmission triggered by PDCCH order</w:t>
      </w:r>
    </w:p>
    <w:p w14:paraId="1F6D0AD2" w14:textId="09FEC707" w:rsidR="0052797E" w:rsidRPr="00745214" w:rsidRDefault="00656251" w:rsidP="00745214">
      <w:pPr>
        <w:pStyle w:val="ListParagraph"/>
        <w:numPr>
          <w:ilvl w:val="0"/>
          <w:numId w:val="32"/>
        </w:numPr>
        <w:rPr>
          <w:color w:val="000000"/>
          <w:sz w:val="20"/>
          <w:szCs w:val="20"/>
        </w:rPr>
      </w:pPr>
      <w:r w:rsidRPr="00745214">
        <w:rPr>
          <w:color w:val="000000"/>
          <w:sz w:val="20"/>
          <w:szCs w:val="20"/>
        </w:rPr>
        <w:t xml:space="preserve">if “PRACH association indicator” is 0, reference timing is the first detected path (in time) of one of the corresponding downlink reference </w:t>
      </w:r>
      <w:proofErr w:type="gramStart"/>
      <w:r w:rsidRPr="00745214">
        <w:rPr>
          <w:color w:val="000000"/>
          <w:sz w:val="20"/>
          <w:szCs w:val="20"/>
        </w:rPr>
        <w:t>signal</w:t>
      </w:r>
      <w:proofErr w:type="gramEnd"/>
      <w:r w:rsidRPr="00745214">
        <w:rPr>
          <w:color w:val="000000"/>
          <w:sz w:val="20"/>
          <w:szCs w:val="20"/>
        </w:rPr>
        <w:t xml:space="preserve">(s) of </w:t>
      </w:r>
      <w:r w:rsidR="00F82F40" w:rsidRPr="00745214">
        <w:rPr>
          <w:color w:val="000000"/>
          <w:sz w:val="20"/>
          <w:szCs w:val="20"/>
        </w:rPr>
        <w:t>[</w:t>
      </w:r>
      <w:r w:rsidRPr="00745214">
        <w:rPr>
          <w:color w:val="000000"/>
          <w:sz w:val="20"/>
          <w:szCs w:val="20"/>
        </w:rPr>
        <w:t>active</w:t>
      </w:r>
      <w:r w:rsidR="00F82F40" w:rsidRPr="00745214">
        <w:rPr>
          <w:color w:val="000000"/>
          <w:sz w:val="20"/>
          <w:szCs w:val="20"/>
        </w:rPr>
        <w:t>]</w:t>
      </w:r>
      <w:r w:rsidRPr="00745214">
        <w:rPr>
          <w:color w:val="000000"/>
          <w:sz w:val="20"/>
          <w:szCs w:val="20"/>
        </w:rPr>
        <w:t xml:space="preserve"> DL TCI state(s) of the reference cell associated with PCI of the serving cell</w:t>
      </w:r>
    </w:p>
    <w:p w14:paraId="365E8151" w14:textId="77777777" w:rsidR="00215B66" w:rsidRPr="00215B66" w:rsidRDefault="00215B66" w:rsidP="0052797E">
      <w:pPr>
        <w:rPr>
          <w:color w:val="000000"/>
          <w:sz w:val="20"/>
          <w:szCs w:val="20"/>
        </w:rPr>
      </w:pPr>
    </w:p>
    <w:p w14:paraId="4000460A" w14:textId="035954CE" w:rsidR="00215B66" w:rsidRPr="00745214" w:rsidRDefault="00215B66" w:rsidP="00745214">
      <w:pPr>
        <w:pStyle w:val="ListParagraph"/>
        <w:numPr>
          <w:ilvl w:val="0"/>
          <w:numId w:val="32"/>
        </w:numPr>
        <w:rPr>
          <w:color w:val="000000"/>
          <w:sz w:val="20"/>
          <w:szCs w:val="20"/>
        </w:rPr>
      </w:pPr>
      <w:r w:rsidRPr="00745214">
        <w:rPr>
          <w:sz w:val="20"/>
          <w:szCs w:val="20"/>
        </w:rPr>
        <w:t xml:space="preserve">if “PRACH association indicator” is 1, reference timing is the first detected path (in time) of one of the corresponding downlink reference </w:t>
      </w:r>
      <w:proofErr w:type="gramStart"/>
      <w:r w:rsidRPr="00745214">
        <w:rPr>
          <w:sz w:val="20"/>
          <w:szCs w:val="20"/>
        </w:rPr>
        <w:t>signal</w:t>
      </w:r>
      <w:proofErr w:type="gramEnd"/>
      <w:r w:rsidRPr="00745214">
        <w:rPr>
          <w:sz w:val="20"/>
          <w:szCs w:val="20"/>
        </w:rPr>
        <w:t xml:space="preserve">(s) of </w:t>
      </w:r>
      <w:r w:rsidR="00F82F40" w:rsidRPr="00745214">
        <w:rPr>
          <w:sz w:val="20"/>
          <w:szCs w:val="20"/>
        </w:rPr>
        <w:t>[</w:t>
      </w:r>
      <w:r w:rsidRPr="00745214">
        <w:rPr>
          <w:sz w:val="20"/>
          <w:szCs w:val="20"/>
        </w:rPr>
        <w:t>active</w:t>
      </w:r>
      <w:r w:rsidR="00F82F40" w:rsidRPr="00745214">
        <w:rPr>
          <w:sz w:val="20"/>
          <w:szCs w:val="20"/>
        </w:rPr>
        <w:t>]</w:t>
      </w:r>
      <w:r w:rsidRPr="00745214">
        <w:rPr>
          <w:sz w:val="20"/>
          <w:szCs w:val="20"/>
        </w:rPr>
        <w:t xml:space="preserve"> DL TCI state(s) of the reference cell associated with the additional PCI,</w:t>
      </w:r>
    </w:p>
    <w:p w14:paraId="4E50AE91" w14:textId="77777777" w:rsidR="00B42B0A" w:rsidRPr="005E30AD" w:rsidRDefault="00B42B0A" w:rsidP="002B08FF">
      <w:pPr>
        <w:pStyle w:val="Heading2"/>
        <w:rPr>
          <w:rFonts w:ascii="Times New Roman" w:hAnsi="Times New Roman"/>
          <w:sz w:val="22"/>
          <w:szCs w:val="18"/>
        </w:rPr>
      </w:pPr>
      <w:r w:rsidRPr="005E30AD">
        <w:rPr>
          <w:rFonts w:ascii="Times New Roman" w:eastAsiaTheme="minorEastAsia" w:hAnsi="Times New Roman"/>
          <w:sz w:val="24"/>
          <w:szCs w:val="28"/>
          <w:lang w:eastAsia="en-GB"/>
        </w:rPr>
        <w:t>Unified TCI framework</w:t>
      </w:r>
      <w:r w:rsidRPr="005E30AD">
        <w:rPr>
          <w:rFonts w:ascii="Times New Roman" w:hAnsi="Times New Roman"/>
          <w:sz w:val="22"/>
          <w:szCs w:val="18"/>
        </w:rPr>
        <w:t xml:space="preserve"> </w:t>
      </w:r>
    </w:p>
    <w:p w14:paraId="77DEA27A" w14:textId="77777777" w:rsidR="00B42B0A" w:rsidRPr="005E30AD" w:rsidRDefault="00B42B0A" w:rsidP="00B42B0A">
      <w:pPr>
        <w:rPr>
          <w:sz w:val="28"/>
          <w:szCs w:val="28"/>
        </w:rPr>
      </w:pPr>
    </w:p>
    <w:p w14:paraId="71C0B56E" w14:textId="75415A77" w:rsidR="00B42B0A" w:rsidRPr="00C345FC" w:rsidRDefault="000C226F" w:rsidP="00B42B0A">
      <w:pPr>
        <w:rPr>
          <w:sz w:val="20"/>
          <w:szCs w:val="20"/>
        </w:rPr>
      </w:pPr>
      <w:r w:rsidRPr="00C345FC">
        <w:rPr>
          <w:sz w:val="20"/>
          <w:szCs w:val="20"/>
        </w:rPr>
        <w:t xml:space="preserve">In previous meetings, during the core part of the WI, </w:t>
      </w:r>
      <w:r w:rsidR="00B42B0A" w:rsidRPr="00C345FC">
        <w:rPr>
          <w:sz w:val="20"/>
          <w:szCs w:val="20"/>
        </w:rPr>
        <w:t xml:space="preserve">RAN4 agreed on the unified TCI state switch requirements for multiple scenarios </w:t>
      </w:r>
      <w:r w:rsidRPr="00C345FC">
        <w:rPr>
          <w:sz w:val="20"/>
          <w:szCs w:val="20"/>
        </w:rPr>
        <w:t xml:space="preserve">covering sDCI, mDCI. </w:t>
      </w:r>
      <w:r w:rsidR="00391259" w:rsidRPr="00C345FC">
        <w:rPr>
          <w:sz w:val="20"/>
          <w:szCs w:val="20"/>
        </w:rPr>
        <w:t xml:space="preserve">However, there were few open issues </w:t>
      </w:r>
      <w:r w:rsidR="000572E6" w:rsidRPr="00C345FC">
        <w:rPr>
          <w:sz w:val="20"/>
          <w:szCs w:val="20"/>
        </w:rPr>
        <w:t>concerning UL TCI state switching for UE supporting two TA.</w:t>
      </w:r>
      <w:r w:rsidR="00B210F7" w:rsidRPr="00C345FC">
        <w:rPr>
          <w:sz w:val="20"/>
          <w:szCs w:val="20"/>
        </w:rPr>
        <w:t xml:space="preserve"> The WF of the last meeting discussion can be found in [</w:t>
      </w:r>
      <w:r w:rsidR="000B0CC6" w:rsidRPr="00C345FC">
        <w:rPr>
          <w:sz w:val="20"/>
          <w:szCs w:val="20"/>
        </w:rPr>
        <w:t>2</w:t>
      </w:r>
      <w:r w:rsidR="00B210F7" w:rsidRPr="00C345FC">
        <w:rPr>
          <w:sz w:val="20"/>
          <w:szCs w:val="20"/>
        </w:rPr>
        <w:t>].</w:t>
      </w:r>
    </w:p>
    <w:p w14:paraId="295A2652" w14:textId="77777777" w:rsidR="009941B1" w:rsidRPr="00C345FC" w:rsidRDefault="009941B1" w:rsidP="00B42B0A">
      <w:pPr>
        <w:rPr>
          <w:sz w:val="20"/>
          <w:szCs w:val="20"/>
        </w:rPr>
      </w:pPr>
    </w:p>
    <w:p w14:paraId="1CEEA0F4" w14:textId="3E8AE6D2" w:rsidR="00C14728" w:rsidRPr="00C345FC" w:rsidRDefault="00D859CE" w:rsidP="00B42B0A">
      <w:pPr>
        <w:rPr>
          <w:sz w:val="20"/>
          <w:szCs w:val="20"/>
          <w:u w:val="single"/>
        </w:rPr>
      </w:pPr>
      <w:r w:rsidRPr="00C345FC">
        <w:rPr>
          <w:sz w:val="20"/>
          <w:szCs w:val="20"/>
          <w:u w:val="single"/>
        </w:rPr>
        <w:t xml:space="preserve">Issue 1: </w:t>
      </w:r>
      <w:r w:rsidR="009941B1" w:rsidRPr="00C345FC">
        <w:rPr>
          <w:sz w:val="20"/>
          <w:szCs w:val="20"/>
          <w:u w:val="single"/>
        </w:rPr>
        <w:t xml:space="preserve">UL TCI </w:t>
      </w:r>
      <w:r w:rsidR="0032585E" w:rsidRPr="00C345FC">
        <w:rPr>
          <w:sz w:val="20"/>
          <w:szCs w:val="20"/>
          <w:u w:val="single"/>
        </w:rPr>
        <w:t xml:space="preserve">state switching </w:t>
      </w:r>
      <w:r w:rsidR="00B03C53" w:rsidRPr="00C345FC">
        <w:rPr>
          <w:sz w:val="20"/>
          <w:szCs w:val="20"/>
          <w:u w:val="single"/>
        </w:rPr>
        <w:t>for eUTCI</w:t>
      </w:r>
      <w:r w:rsidR="0032585E" w:rsidRPr="00C345FC">
        <w:rPr>
          <w:sz w:val="20"/>
          <w:szCs w:val="20"/>
          <w:u w:val="single"/>
        </w:rPr>
        <w:t xml:space="preserve"> when UE support </w:t>
      </w:r>
      <w:r w:rsidR="00293E09" w:rsidRPr="00C345FC">
        <w:rPr>
          <w:sz w:val="20"/>
          <w:szCs w:val="20"/>
          <w:u w:val="single"/>
        </w:rPr>
        <w:t xml:space="preserve">RTD&lt;CP </w:t>
      </w:r>
      <w:r w:rsidR="00442A4C" w:rsidRPr="00C345FC">
        <w:rPr>
          <w:sz w:val="20"/>
          <w:szCs w:val="20"/>
          <w:u w:val="single"/>
        </w:rPr>
        <w:t xml:space="preserve">and </w:t>
      </w:r>
      <w:r w:rsidR="0032585E" w:rsidRPr="00C345FC">
        <w:rPr>
          <w:sz w:val="20"/>
          <w:szCs w:val="20"/>
          <w:u w:val="single"/>
        </w:rPr>
        <w:t>RTD&gt;CP</w:t>
      </w:r>
      <w:r w:rsidRPr="00C345FC">
        <w:rPr>
          <w:sz w:val="20"/>
          <w:szCs w:val="20"/>
          <w:u w:val="single"/>
        </w:rPr>
        <w:t xml:space="preserve"> in FR1</w:t>
      </w:r>
      <w:r w:rsidR="0032585E" w:rsidRPr="00C345FC">
        <w:rPr>
          <w:sz w:val="20"/>
          <w:szCs w:val="20"/>
          <w:u w:val="single"/>
        </w:rPr>
        <w:t>:</w:t>
      </w:r>
      <w:r w:rsidR="005A1B5C" w:rsidRPr="00C345FC">
        <w:rPr>
          <w:sz w:val="20"/>
          <w:szCs w:val="20"/>
          <w:u w:val="single"/>
        </w:rPr>
        <w:t xml:space="preserve"> </w:t>
      </w:r>
    </w:p>
    <w:p w14:paraId="3B5E8B23" w14:textId="77777777" w:rsidR="00C14728" w:rsidRPr="00C345FC" w:rsidRDefault="00C14728" w:rsidP="00B42B0A">
      <w:pPr>
        <w:rPr>
          <w:sz w:val="20"/>
          <w:szCs w:val="20"/>
          <w:u w:val="single"/>
        </w:rPr>
      </w:pPr>
    </w:p>
    <w:p w14:paraId="54E201F2" w14:textId="265C29ED" w:rsidR="00313501" w:rsidRPr="00C345FC" w:rsidRDefault="00313501" w:rsidP="00313501">
      <w:pPr>
        <w:spacing w:after="120"/>
        <w:rPr>
          <w:sz w:val="20"/>
          <w:szCs w:val="20"/>
        </w:rPr>
      </w:pPr>
      <w:r w:rsidRPr="00C345FC">
        <w:rPr>
          <w:sz w:val="20"/>
          <w:szCs w:val="20"/>
        </w:rPr>
        <w:t xml:space="preserve">In the timing discussion for 2 TA, </w:t>
      </w:r>
      <w:r w:rsidR="00BE2015" w:rsidRPr="00C345FC">
        <w:rPr>
          <w:sz w:val="20"/>
          <w:szCs w:val="20"/>
        </w:rPr>
        <w:t>a</w:t>
      </w:r>
      <w:r w:rsidRPr="00C345FC">
        <w:rPr>
          <w:sz w:val="20"/>
          <w:szCs w:val="20"/>
        </w:rPr>
        <w:t xml:space="preserve">fter the first version of the CR was agreed, companies raised concerns saying in the existing timing requirements, reference time do not change with TCI state change, and it is changed as per the gradual timing adjustment rules specified in the section 7 of TS 38.133. In the first version of the CR text, reference time changes with TCI states change. </w:t>
      </w:r>
    </w:p>
    <w:p w14:paraId="5D4527FC" w14:textId="0826A2DB" w:rsidR="008C1DED" w:rsidRPr="00100E8D" w:rsidRDefault="00BE2015" w:rsidP="00313501">
      <w:pPr>
        <w:spacing w:after="120"/>
        <w:rPr>
          <w:sz w:val="20"/>
          <w:szCs w:val="20"/>
        </w:rPr>
      </w:pPr>
      <w:r w:rsidRPr="00C345FC">
        <w:rPr>
          <w:sz w:val="20"/>
          <w:szCs w:val="20"/>
        </w:rPr>
        <w:t xml:space="preserve">Based on the above </w:t>
      </w:r>
      <w:r w:rsidR="00C8030E" w:rsidRPr="00C345FC">
        <w:rPr>
          <w:sz w:val="20"/>
          <w:szCs w:val="20"/>
        </w:rPr>
        <w:t xml:space="preserve">analysis by companies in previous </w:t>
      </w:r>
      <w:r w:rsidR="003602E3" w:rsidRPr="00C345FC">
        <w:rPr>
          <w:sz w:val="20"/>
          <w:szCs w:val="20"/>
        </w:rPr>
        <w:t>meetings</w:t>
      </w:r>
      <w:r w:rsidR="00C8030E" w:rsidRPr="00C345FC">
        <w:rPr>
          <w:sz w:val="20"/>
          <w:szCs w:val="20"/>
        </w:rPr>
        <w:t xml:space="preserve">, we think there is no </w:t>
      </w:r>
      <w:r w:rsidR="00E311B7">
        <w:rPr>
          <w:sz w:val="20"/>
          <w:szCs w:val="20"/>
        </w:rPr>
        <w:t xml:space="preserve">need for </w:t>
      </w:r>
      <w:r w:rsidR="00C8030E" w:rsidRPr="00C345FC">
        <w:rPr>
          <w:sz w:val="20"/>
          <w:szCs w:val="20"/>
        </w:rPr>
        <w:t>additional time for UL TCI state switch</w:t>
      </w:r>
      <w:r w:rsidR="008C1DED" w:rsidRPr="00C345FC">
        <w:rPr>
          <w:sz w:val="20"/>
          <w:szCs w:val="20"/>
        </w:rPr>
        <w:t xml:space="preserve"> is needed</w:t>
      </w:r>
      <w:r w:rsidR="00E311B7">
        <w:rPr>
          <w:sz w:val="20"/>
          <w:szCs w:val="20"/>
        </w:rPr>
        <w:t xml:space="preserve"> for T/F tracking as cell DL reference time for UL do not change with TCI state switch</w:t>
      </w:r>
      <w:r w:rsidR="008C1DED" w:rsidRPr="00C345FC">
        <w:rPr>
          <w:sz w:val="20"/>
          <w:szCs w:val="20"/>
        </w:rPr>
        <w:t>.</w:t>
      </w:r>
    </w:p>
    <w:p w14:paraId="59B2446D" w14:textId="4B8FF227" w:rsidR="00C345FC" w:rsidRPr="00C345FC" w:rsidRDefault="00C345FC" w:rsidP="00C345FC">
      <w:pPr>
        <w:pStyle w:val="ListParagraph"/>
        <w:numPr>
          <w:ilvl w:val="0"/>
          <w:numId w:val="29"/>
        </w:numPr>
        <w:rPr>
          <w:rFonts w:eastAsiaTheme="minorEastAsia"/>
          <w:bCs/>
          <w:sz w:val="20"/>
          <w:szCs w:val="20"/>
        </w:rPr>
      </w:pPr>
      <w:r w:rsidRPr="00C345FC">
        <w:rPr>
          <w:rFonts w:eastAsiaTheme="minorEastAsia"/>
          <w:bCs/>
          <w:sz w:val="20"/>
          <w:szCs w:val="20"/>
        </w:rPr>
        <w:t xml:space="preserve">No additional DL RS tracking time for UL TCI state switching. </w:t>
      </w:r>
    </w:p>
    <w:p w14:paraId="6B09C8D9" w14:textId="2E858265" w:rsidR="000B0CC6" w:rsidRPr="005E30AD" w:rsidRDefault="000B0CC6" w:rsidP="00100E8D">
      <w:pPr>
        <w:rPr>
          <w:sz w:val="22"/>
          <w:szCs w:val="22"/>
        </w:rPr>
      </w:pPr>
    </w:p>
    <w:p w14:paraId="6E420E7C" w14:textId="77777777" w:rsidR="000572E6" w:rsidRPr="005E30AD" w:rsidRDefault="000572E6" w:rsidP="00B42B0A">
      <w:pPr>
        <w:rPr>
          <w:sz w:val="22"/>
          <w:szCs w:val="22"/>
        </w:rPr>
      </w:pPr>
    </w:p>
    <w:bookmarkEnd w:id="3"/>
    <w:p w14:paraId="62534DB2" w14:textId="587DF059" w:rsidR="00D865DC" w:rsidRPr="005E30AD" w:rsidRDefault="00D865DC" w:rsidP="00FB1365">
      <w:pPr>
        <w:pStyle w:val="Heading1"/>
        <w:ind w:left="431" w:hanging="431"/>
        <w:rPr>
          <w:rFonts w:ascii="Times New Roman" w:hAnsi="Times New Roman"/>
          <w:sz w:val="40"/>
          <w:szCs w:val="40"/>
          <w:lang w:val="en-CA"/>
        </w:rPr>
      </w:pPr>
      <w:r w:rsidRPr="005E30AD">
        <w:rPr>
          <w:rFonts w:ascii="Times New Roman" w:hAnsi="Times New Roman"/>
          <w:sz w:val="40"/>
          <w:szCs w:val="40"/>
          <w:lang w:val="en-CA"/>
        </w:rPr>
        <w:t>Summary and Conclusion</w:t>
      </w:r>
    </w:p>
    <w:p w14:paraId="72BA3BBF" w14:textId="31B73305" w:rsidR="009D446B" w:rsidRPr="005E30AD" w:rsidRDefault="00D1502B" w:rsidP="00D812A2">
      <w:pPr>
        <w:rPr>
          <w:sz w:val="20"/>
          <w:szCs w:val="22"/>
          <w:lang w:val="en-CA"/>
        </w:rPr>
      </w:pPr>
      <w:r w:rsidRPr="005E30AD">
        <w:rPr>
          <w:sz w:val="20"/>
          <w:szCs w:val="22"/>
          <w:lang w:val="en-CA"/>
        </w:rPr>
        <w:t xml:space="preserve">In this contribution </w:t>
      </w:r>
      <w:r w:rsidR="00886F56" w:rsidRPr="005E30AD">
        <w:rPr>
          <w:sz w:val="20"/>
          <w:szCs w:val="22"/>
          <w:lang w:val="en-CA"/>
        </w:rPr>
        <w:t xml:space="preserve">we have </w:t>
      </w:r>
      <w:r w:rsidR="00A219EB" w:rsidRPr="005E30AD">
        <w:rPr>
          <w:sz w:val="20"/>
          <w:szCs w:val="22"/>
          <w:lang w:val="en-CA"/>
        </w:rPr>
        <w:t>analysed</w:t>
      </w:r>
      <w:r w:rsidR="009F6C53" w:rsidRPr="005E30AD">
        <w:rPr>
          <w:sz w:val="20"/>
          <w:szCs w:val="22"/>
          <w:lang w:val="en-CA"/>
        </w:rPr>
        <w:t xml:space="preserve"> </w:t>
      </w:r>
      <w:r w:rsidR="00D43BBF" w:rsidRPr="005E30AD">
        <w:rPr>
          <w:sz w:val="20"/>
          <w:szCs w:val="22"/>
          <w:lang w:val="en-CA"/>
        </w:rPr>
        <w:t xml:space="preserve">extension of unified TCI framework RRM requirements to M-TRP </w:t>
      </w:r>
      <w:r w:rsidR="004E3CCF" w:rsidRPr="005E30AD">
        <w:rPr>
          <w:sz w:val="20"/>
          <w:szCs w:val="22"/>
          <w:lang w:val="en-CA"/>
        </w:rPr>
        <w:t xml:space="preserve">and </w:t>
      </w:r>
      <w:r w:rsidR="00BC266D" w:rsidRPr="005E30AD">
        <w:rPr>
          <w:sz w:val="20"/>
          <w:szCs w:val="22"/>
          <w:lang w:val="en-CA"/>
        </w:rPr>
        <w:t>m</w:t>
      </w:r>
      <w:r w:rsidR="00A219EB" w:rsidRPr="005E30AD">
        <w:rPr>
          <w:sz w:val="20"/>
          <w:szCs w:val="22"/>
          <w:lang w:val="en-CA"/>
        </w:rPr>
        <w:t>ade following proposals</w:t>
      </w:r>
      <w:r w:rsidR="009F6C53" w:rsidRPr="005E30AD">
        <w:rPr>
          <w:sz w:val="20"/>
          <w:szCs w:val="22"/>
          <w:lang w:val="en-CA"/>
        </w:rPr>
        <w:t>.</w:t>
      </w:r>
      <w:r w:rsidR="00886F56" w:rsidRPr="005E30AD">
        <w:rPr>
          <w:sz w:val="20"/>
          <w:szCs w:val="22"/>
          <w:lang w:val="en-CA"/>
        </w:rPr>
        <w:t xml:space="preserve"> </w:t>
      </w:r>
    </w:p>
    <w:p w14:paraId="77B5E891" w14:textId="77777777" w:rsidR="00781D72" w:rsidRDefault="00781D72" w:rsidP="00D812A2">
      <w:pPr>
        <w:rPr>
          <w:sz w:val="20"/>
          <w:szCs w:val="22"/>
          <w:lang w:val="en-CA"/>
        </w:rPr>
      </w:pPr>
    </w:p>
    <w:p w14:paraId="0A2088A5" w14:textId="3C4976EA" w:rsidR="00D76681" w:rsidRDefault="00D76681" w:rsidP="008056F2">
      <w:pPr>
        <w:pStyle w:val="ListParagraph"/>
        <w:numPr>
          <w:ilvl w:val="0"/>
          <w:numId w:val="33"/>
        </w:numPr>
        <w:rPr>
          <w:sz w:val="20"/>
          <w:szCs w:val="20"/>
        </w:rPr>
      </w:pPr>
      <w:r w:rsidRPr="000A7B50">
        <w:rPr>
          <w:sz w:val="20"/>
          <w:szCs w:val="20"/>
        </w:rPr>
        <w:t xml:space="preserve">For multi-DCI based multi-TRP operation with two TAs, </w:t>
      </w:r>
      <w:r w:rsidRPr="008056F2">
        <w:rPr>
          <w:sz w:val="20"/>
          <w:szCs w:val="20"/>
        </w:rPr>
        <w:t>For PUCCH/PUSCH/SRS,</w:t>
      </w:r>
      <w:r w:rsidRPr="000A7B50">
        <w:rPr>
          <w:sz w:val="20"/>
          <w:szCs w:val="20"/>
        </w:rPr>
        <w:t xml:space="preserve"> the reference point for each TAG is the first detected path (in time) of the corresponding downlink reference signal (s) </w:t>
      </w:r>
      <w:r w:rsidRPr="004777D6">
        <w:rPr>
          <w:sz w:val="20"/>
          <w:szCs w:val="20"/>
        </w:rPr>
        <w:t>of the reference cell associated with one of the DLorJointTCIState [TS 38.331] having the same TAG</w:t>
      </w:r>
      <w:r w:rsidR="00E66A35">
        <w:rPr>
          <w:sz w:val="20"/>
          <w:szCs w:val="20"/>
        </w:rPr>
        <w:t xml:space="preserve"> </w:t>
      </w:r>
      <w:r w:rsidRPr="004777D6">
        <w:rPr>
          <w:sz w:val="20"/>
          <w:szCs w:val="20"/>
        </w:rPr>
        <w:t>as the uplink signal</w:t>
      </w:r>
      <w:r w:rsidRPr="000A7B50">
        <w:rPr>
          <w:sz w:val="20"/>
          <w:szCs w:val="20"/>
        </w:rPr>
        <w:t>.</w:t>
      </w:r>
    </w:p>
    <w:p w14:paraId="1D26D6BB" w14:textId="77777777" w:rsidR="00D76681" w:rsidRPr="000A7B50" w:rsidRDefault="00D76681" w:rsidP="00D76681">
      <w:pPr>
        <w:pStyle w:val="ListParagraph"/>
        <w:ind w:left="360"/>
        <w:rPr>
          <w:sz w:val="20"/>
          <w:szCs w:val="20"/>
        </w:rPr>
      </w:pPr>
    </w:p>
    <w:p w14:paraId="76088947" w14:textId="77777777" w:rsidR="00D76681" w:rsidRDefault="00D76681" w:rsidP="008056F2">
      <w:pPr>
        <w:pStyle w:val="ListParagraph"/>
        <w:numPr>
          <w:ilvl w:val="0"/>
          <w:numId w:val="33"/>
        </w:numPr>
        <w:rPr>
          <w:sz w:val="20"/>
          <w:szCs w:val="20"/>
        </w:rPr>
      </w:pPr>
      <w:r w:rsidRPr="00AC0024">
        <w:rPr>
          <w:sz w:val="20"/>
          <w:szCs w:val="20"/>
        </w:rPr>
        <w:lastRenderedPageBreak/>
        <w:t xml:space="preserve">Reference point for intra-cell PRACH transmission triggered by PDCCH order, is the first detected path (in time) of one of the downlink reference </w:t>
      </w:r>
      <w:proofErr w:type="gramStart"/>
      <w:r w:rsidRPr="00AC0024">
        <w:rPr>
          <w:sz w:val="20"/>
          <w:szCs w:val="20"/>
        </w:rPr>
        <w:t>signal</w:t>
      </w:r>
      <w:proofErr w:type="gramEnd"/>
      <w:r w:rsidRPr="00AC0024">
        <w:rPr>
          <w:sz w:val="20"/>
          <w:szCs w:val="20"/>
        </w:rPr>
        <w:t>(s) in the active DL or joint TCI state of the reference cell associated with the same coresetPoolIndex as PDCCH carrying PDCCH order if PRACH association indicator is 0, and that of the other coresetPoolIndex if PRACH association indicator is 1</w:t>
      </w:r>
      <w:r w:rsidRPr="008056F2">
        <w:rPr>
          <w:sz w:val="20"/>
          <w:szCs w:val="20"/>
        </w:rPr>
        <w:t>.</w:t>
      </w:r>
    </w:p>
    <w:p w14:paraId="4D611F68" w14:textId="77777777" w:rsidR="00D76681" w:rsidRPr="00D76681" w:rsidRDefault="00D76681" w:rsidP="00D76681">
      <w:pPr>
        <w:pStyle w:val="ListParagraph"/>
        <w:rPr>
          <w:sz w:val="20"/>
          <w:szCs w:val="20"/>
        </w:rPr>
      </w:pPr>
    </w:p>
    <w:p w14:paraId="560B9C40" w14:textId="77777777" w:rsidR="00D76681" w:rsidRPr="00745214" w:rsidRDefault="00D76681" w:rsidP="008056F2">
      <w:pPr>
        <w:pStyle w:val="ListParagraph"/>
        <w:numPr>
          <w:ilvl w:val="0"/>
          <w:numId w:val="33"/>
        </w:numPr>
        <w:overflowPunct w:val="0"/>
        <w:autoSpaceDE w:val="0"/>
        <w:autoSpaceDN w:val="0"/>
        <w:adjustRightInd w:val="0"/>
        <w:spacing w:after="180"/>
        <w:textAlignment w:val="baseline"/>
        <w:rPr>
          <w:color w:val="000000"/>
          <w:sz w:val="20"/>
          <w:szCs w:val="20"/>
        </w:rPr>
      </w:pPr>
      <w:r w:rsidRPr="00745214">
        <w:rPr>
          <w:color w:val="000000"/>
          <w:sz w:val="20"/>
          <w:szCs w:val="20"/>
        </w:rPr>
        <w:t>For inter-cell multi-DCI based multi-TRP operation with two TAs, the reference point for PRACH transmission triggered by PDCCH order</w:t>
      </w:r>
    </w:p>
    <w:p w14:paraId="16761C7E" w14:textId="61A260BD" w:rsidR="00D76681" w:rsidRPr="00745214" w:rsidRDefault="00D76681" w:rsidP="00D76681">
      <w:pPr>
        <w:pStyle w:val="ListParagraph"/>
        <w:numPr>
          <w:ilvl w:val="0"/>
          <w:numId w:val="32"/>
        </w:numPr>
        <w:rPr>
          <w:color w:val="000000"/>
          <w:sz w:val="20"/>
          <w:szCs w:val="20"/>
        </w:rPr>
      </w:pPr>
      <w:r w:rsidRPr="00745214">
        <w:rPr>
          <w:color w:val="000000"/>
          <w:sz w:val="20"/>
          <w:szCs w:val="20"/>
        </w:rPr>
        <w:t xml:space="preserve">if “PRACH association indicator” is 0, reference timing is the first detected path (in time) of one of the corresponding downlink reference </w:t>
      </w:r>
      <w:proofErr w:type="gramStart"/>
      <w:r w:rsidRPr="00745214">
        <w:rPr>
          <w:color w:val="000000"/>
          <w:sz w:val="20"/>
          <w:szCs w:val="20"/>
        </w:rPr>
        <w:t>signal</w:t>
      </w:r>
      <w:proofErr w:type="gramEnd"/>
      <w:r w:rsidRPr="00745214">
        <w:rPr>
          <w:color w:val="000000"/>
          <w:sz w:val="20"/>
          <w:szCs w:val="20"/>
        </w:rPr>
        <w:t>(s) of [active] DL TCI state(s) of the reference cell associated with PCI of the serving cell</w:t>
      </w:r>
      <w:r w:rsidR="008056F2">
        <w:rPr>
          <w:color w:val="000000"/>
          <w:sz w:val="20"/>
          <w:szCs w:val="20"/>
        </w:rPr>
        <w:t>.</w:t>
      </w:r>
    </w:p>
    <w:p w14:paraId="4C2FCE10" w14:textId="77777777" w:rsidR="00D76681" w:rsidRPr="00215B66" w:rsidRDefault="00D76681" w:rsidP="00D76681">
      <w:pPr>
        <w:rPr>
          <w:color w:val="000000"/>
          <w:sz w:val="20"/>
          <w:szCs w:val="20"/>
        </w:rPr>
      </w:pPr>
    </w:p>
    <w:p w14:paraId="61010FCE" w14:textId="6D333C6F" w:rsidR="00D76681" w:rsidRPr="00584B92" w:rsidRDefault="00D76681" w:rsidP="00D76681">
      <w:pPr>
        <w:pStyle w:val="ListParagraph"/>
        <w:numPr>
          <w:ilvl w:val="0"/>
          <w:numId w:val="32"/>
        </w:numPr>
        <w:rPr>
          <w:color w:val="000000"/>
          <w:sz w:val="20"/>
          <w:szCs w:val="20"/>
        </w:rPr>
      </w:pPr>
      <w:r w:rsidRPr="00745214">
        <w:rPr>
          <w:sz w:val="20"/>
          <w:szCs w:val="20"/>
        </w:rPr>
        <w:t xml:space="preserve">if “PRACH association indicator” is 1, reference timing is the first detected path (in time) of one of the corresponding downlink reference </w:t>
      </w:r>
      <w:proofErr w:type="gramStart"/>
      <w:r w:rsidRPr="00745214">
        <w:rPr>
          <w:sz w:val="20"/>
          <w:szCs w:val="20"/>
        </w:rPr>
        <w:t>signal</w:t>
      </w:r>
      <w:proofErr w:type="gramEnd"/>
      <w:r w:rsidRPr="00745214">
        <w:rPr>
          <w:sz w:val="20"/>
          <w:szCs w:val="20"/>
        </w:rPr>
        <w:t>(s) of [active] DL TCI state(s) of the reference cell associated with the additional PCI</w:t>
      </w:r>
      <w:r w:rsidR="008056F2">
        <w:rPr>
          <w:sz w:val="20"/>
          <w:szCs w:val="20"/>
        </w:rPr>
        <w:t>.</w:t>
      </w:r>
    </w:p>
    <w:p w14:paraId="07A51DD4" w14:textId="77777777" w:rsidR="00584B92" w:rsidRPr="00584B92" w:rsidRDefault="00584B92" w:rsidP="00584B92">
      <w:pPr>
        <w:pStyle w:val="ListParagraph"/>
        <w:rPr>
          <w:color w:val="000000"/>
          <w:sz w:val="20"/>
          <w:szCs w:val="20"/>
        </w:rPr>
      </w:pPr>
    </w:p>
    <w:p w14:paraId="675F82CC" w14:textId="77777777" w:rsidR="00584B92" w:rsidRPr="00745214" w:rsidRDefault="00584B92" w:rsidP="00584B92">
      <w:pPr>
        <w:pStyle w:val="ListParagraph"/>
        <w:rPr>
          <w:color w:val="000000"/>
          <w:sz w:val="20"/>
          <w:szCs w:val="20"/>
        </w:rPr>
      </w:pPr>
    </w:p>
    <w:p w14:paraId="49D4192C" w14:textId="77777777" w:rsidR="00D76681" w:rsidRPr="00C345FC" w:rsidRDefault="00D76681" w:rsidP="008056F2">
      <w:pPr>
        <w:pStyle w:val="ListParagraph"/>
        <w:numPr>
          <w:ilvl w:val="0"/>
          <w:numId w:val="33"/>
        </w:numPr>
        <w:rPr>
          <w:rFonts w:eastAsiaTheme="minorEastAsia"/>
          <w:bCs/>
          <w:sz w:val="20"/>
          <w:szCs w:val="20"/>
        </w:rPr>
      </w:pPr>
      <w:r w:rsidRPr="00C345FC">
        <w:rPr>
          <w:rFonts w:eastAsiaTheme="minorEastAsia"/>
          <w:bCs/>
          <w:sz w:val="20"/>
          <w:szCs w:val="20"/>
        </w:rPr>
        <w:t xml:space="preserve">No additional DL RS tracking time for UL TCI state switching. </w:t>
      </w:r>
    </w:p>
    <w:p w14:paraId="6A81A194" w14:textId="77777777" w:rsidR="002F3A43" w:rsidRPr="00D76681" w:rsidRDefault="002F3A43" w:rsidP="00D76681">
      <w:pPr>
        <w:rPr>
          <w:sz w:val="22"/>
        </w:rPr>
      </w:pPr>
    </w:p>
    <w:p w14:paraId="1403FC4B" w14:textId="1C9BAF8A" w:rsidR="00D110B8" w:rsidRPr="005E30AD" w:rsidRDefault="00D80957" w:rsidP="00D110B8">
      <w:pPr>
        <w:pStyle w:val="Heading1"/>
        <w:pBdr>
          <w:top w:val="single" w:sz="12" w:space="2" w:color="auto"/>
        </w:pBdr>
        <w:rPr>
          <w:rFonts w:ascii="Times New Roman" w:hAnsi="Times New Roman"/>
          <w:sz w:val="40"/>
          <w:lang w:val="en-CA"/>
        </w:rPr>
      </w:pPr>
      <w:r w:rsidRPr="005E30AD">
        <w:rPr>
          <w:rFonts w:ascii="Times New Roman" w:hAnsi="Times New Roman"/>
          <w:sz w:val="40"/>
          <w:lang w:val="en-CA"/>
        </w:rPr>
        <w:t>References</w:t>
      </w:r>
      <w:bookmarkStart w:id="5" w:name="_Ref536781364"/>
      <w:bookmarkStart w:id="6" w:name="_Ref517094573"/>
      <w:bookmarkStart w:id="7" w:name="_Ref536781239"/>
      <w:bookmarkEnd w:id="1"/>
      <w:bookmarkEnd w:id="2"/>
    </w:p>
    <w:bookmarkEnd w:id="5"/>
    <w:bookmarkEnd w:id="6"/>
    <w:bookmarkEnd w:id="7"/>
    <w:p w14:paraId="7E58884F" w14:textId="7852947F" w:rsidR="003D749A" w:rsidRDefault="000B0CC6" w:rsidP="000B0CC6">
      <w:pPr>
        <w:numPr>
          <w:ilvl w:val="0"/>
          <w:numId w:val="9"/>
        </w:numPr>
        <w:tabs>
          <w:tab w:val="left" w:pos="851"/>
        </w:tabs>
        <w:rPr>
          <w:sz w:val="22"/>
          <w:lang w:val="en-CA"/>
        </w:rPr>
      </w:pPr>
      <w:r w:rsidRPr="005E30AD">
        <w:rPr>
          <w:sz w:val="22"/>
          <w:lang w:val="en-CA"/>
        </w:rPr>
        <w:t>R4-240</w:t>
      </w:r>
      <w:r w:rsidR="00933C27">
        <w:rPr>
          <w:sz w:val="22"/>
          <w:lang w:val="en-CA"/>
        </w:rPr>
        <w:t>6503</w:t>
      </w:r>
    </w:p>
    <w:p w14:paraId="1E5CAB1F" w14:textId="4D4B8798" w:rsidR="00D265D7" w:rsidRPr="005E30AD" w:rsidRDefault="00D265D7" w:rsidP="000B0CC6">
      <w:pPr>
        <w:numPr>
          <w:ilvl w:val="0"/>
          <w:numId w:val="9"/>
        </w:numPr>
        <w:tabs>
          <w:tab w:val="left" w:pos="851"/>
        </w:tabs>
        <w:rPr>
          <w:sz w:val="22"/>
          <w:lang w:val="en-CA"/>
        </w:rPr>
      </w:pPr>
      <w:r>
        <w:rPr>
          <w:sz w:val="22"/>
          <w:lang w:val="en-CA"/>
        </w:rPr>
        <w:t>R4-2407007</w:t>
      </w:r>
    </w:p>
    <w:sectPr w:rsidR="00D265D7" w:rsidRPr="005E30AD"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1585E" w14:textId="77777777" w:rsidR="00982432" w:rsidRDefault="00982432">
      <w:r>
        <w:separator/>
      </w:r>
    </w:p>
  </w:endnote>
  <w:endnote w:type="continuationSeparator" w:id="0">
    <w:p w14:paraId="07D75DE1" w14:textId="77777777" w:rsidR="00982432" w:rsidRDefault="00982432">
      <w:r>
        <w:continuationSeparator/>
      </w:r>
    </w:p>
  </w:endnote>
  <w:endnote w:type="continuationNotice" w:id="1">
    <w:p w14:paraId="6C71F2AC" w14:textId="77777777" w:rsidR="00982432" w:rsidRDefault="00982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2B9E" w14:textId="77777777" w:rsidR="00982432" w:rsidRDefault="00982432">
      <w:r>
        <w:separator/>
      </w:r>
    </w:p>
  </w:footnote>
  <w:footnote w:type="continuationSeparator" w:id="0">
    <w:p w14:paraId="24A6C807" w14:textId="77777777" w:rsidR="00982432" w:rsidRDefault="00982432">
      <w:r>
        <w:continuationSeparator/>
      </w:r>
    </w:p>
  </w:footnote>
  <w:footnote w:type="continuationNotice" w:id="1">
    <w:p w14:paraId="1F48FE63" w14:textId="77777777" w:rsidR="00982432" w:rsidRDefault="00982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B653A7"/>
    <w:multiLevelType w:val="hybridMultilevel"/>
    <w:tmpl w:val="BF48D8CA"/>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925C11"/>
    <w:multiLevelType w:val="hybridMultilevel"/>
    <w:tmpl w:val="EE92DFA6"/>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107B5"/>
    <w:multiLevelType w:val="hybridMultilevel"/>
    <w:tmpl w:val="D40C4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052995"/>
    <w:multiLevelType w:val="hybridMultilevel"/>
    <w:tmpl w:val="DD30260E"/>
    <w:lvl w:ilvl="0" w:tplc="B32E974E">
      <w:start w:val="1"/>
      <w:numFmt w:val="decimal"/>
      <w:lvlText w:val="Proposal %1: "/>
      <w:lvlJc w:val="left"/>
      <w:pPr>
        <w:ind w:left="720" w:hanging="360"/>
      </w:pPr>
      <w:rPr>
        <w:rFonts w:cs="Times New Roman"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 w15:restartNumberingAfterBreak="0">
    <w:nsid w:val="29D86DA7"/>
    <w:multiLevelType w:val="hybridMultilevel"/>
    <w:tmpl w:val="CD525E3A"/>
    <w:lvl w:ilvl="0" w:tplc="55948F90">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D3B3B"/>
    <w:multiLevelType w:val="hybridMultilevel"/>
    <w:tmpl w:val="DB946D74"/>
    <w:lvl w:ilvl="0" w:tplc="FFFFFFFF">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3D2708A"/>
    <w:multiLevelType w:val="hybridMultilevel"/>
    <w:tmpl w:val="3A8803FE"/>
    <w:lvl w:ilvl="0" w:tplc="B32E974E">
      <w:start w:val="1"/>
      <w:numFmt w:val="decimal"/>
      <w:lvlText w:val="Proposal %1: "/>
      <w:lvlJc w:val="left"/>
      <w:pPr>
        <w:ind w:left="720" w:hanging="360"/>
      </w:pPr>
      <w:rPr>
        <w:rFonts w:cs="Times New Roman"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7175F23"/>
    <w:multiLevelType w:val="hybridMultilevel"/>
    <w:tmpl w:val="3676A0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C2BC505C"/>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37A7F57"/>
    <w:multiLevelType w:val="hybridMultilevel"/>
    <w:tmpl w:val="EE92DFA6"/>
    <w:lvl w:ilvl="0" w:tplc="61B852A6">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64A856BE"/>
    <w:multiLevelType w:val="hybridMultilevel"/>
    <w:tmpl w:val="EDD6B5B6"/>
    <w:lvl w:ilvl="0" w:tplc="2990BF5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341F43"/>
    <w:multiLevelType w:val="hybridMultilevel"/>
    <w:tmpl w:val="B2445AA4"/>
    <w:lvl w:ilvl="0" w:tplc="D5FCD370">
      <w:start w:val="1"/>
      <w:numFmt w:val="decimal"/>
      <w:lvlText w:val="Proposal %1: "/>
      <w:lvlJc w:val="left"/>
      <w:pPr>
        <w:ind w:left="927"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C71936"/>
    <w:multiLevelType w:val="multilevel"/>
    <w:tmpl w:val="817C10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77A4742"/>
    <w:multiLevelType w:val="hybridMultilevel"/>
    <w:tmpl w:val="DB946D74"/>
    <w:lvl w:ilvl="0" w:tplc="9312A1B6">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F43588"/>
    <w:multiLevelType w:val="hybridMultilevel"/>
    <w:tmpl w:val="E53A6D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6798356">
    <w:abstractNumId w:val="20"/>
  </w:num>
  <w:num w:numId="2" w16cid:durableId="986131205">
    <w:abstractNumId w:val="29"/>
  </w:num>
  <w:num w:numId="3" w16cid:durableId="1748304724">
    <w:abstractNumId w:val="27"/>
  </w:num>
  <w:num w:numId="4" w16cid:durableId="693382631">
    <w:abstractNumId w:val="12"/>
  </w:num>
  <w:num w:numId="5" w16cid:durableId="2065441702">
    <w:abstractNumId w:val="15"/>
  </w:num>
  <w:num w:numId="6" w16cid:durableId="1851523554">
    <w:abstractNumId w:val="2"/>
  </w:num>
  <w:num w:numId="7" w16cid:durableId="634601899">
    <w:abstractNumId w:val="1"/>
  </w:num>
  <w:num w:numId="8" w16cid:durableId="1660647643">
    <w:abstractNumId w:val="31"/>
  </w:num>
  <w:num w:numId="9" w16cid:durableId="100421365">
    <w:abstractNumId w:val="19"/>
  </w:num>
  <w:num w:numId="10" w16cid:durableId="2043363899">
    <w:abstractNumId w:val="24"/>
  </w:num>
  <w:num w:numId="11" w16cid:durableId="1682581082">
    <w:abstractNumId w:val="10"/>
  </w:num>
  <w:num w:numId="12" w16cid:durableId="19823418">
    <w:abstractNumId w:val="0"/>
  </w:num>
  <w:num w:numId="13" w16cid:durableId="1799377548">
    <w:abstractNumId w:val="14"/>
  </w:num>
  <w:num w:numId="14" w16cid:durableId="40129125">
    <w:abstractNumId w:val="26"/>
  </w:num>
  <w:num w:numId="15" w16cid:durableId="1979916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270134">
    <w:abstractNumId w:val="18"/>
  </w:num>
  <w:num w:numId="17" w16cid:durableId="362053197">
    <w:abstractNumId w:val="25"/>
  </w:num>
  <w:num w:numId="18" w16cid:durableId="945891384">
    <w:abstractNumId w:val="9"/>
  </w:num>
  <w:num w:numId="19" w16cid:durableId="1963534849">
    <w:abstractNumId w:val="22"/>
  </w:num>
  <w:num w:numId="20" w16cid:durableId="1644041630">
    <w:abstractNumId w:val="28"/>
  </w:num>
  <w:num w:numId="21" w16cid:durableId="1854029462">
    <w:abstractNumId w:val="6"/>
  </w:num>
  <w:num w:numId="22" w16cid:durableId="1418821200">
    <w:abstractNumId w:val="13"/>
  </w:num>
  <w:num w:numId="23" w16cid:durableId="1819032250">
    <w:abstractNumId w:val="7"/>
  </w:num>
  <w:num w:numId="24" w16cid:durableId="1831680025">
    <w:abstractNumId w:val="16"/>
  </w:num>
  <w:num w:numId="25" w16cid:durableId="347483699">
    <w:abstractNumId w:val="11"/>
  </w:num>
  <w:num w:numId="26" w16cid:durableId="664161948">
    <w:abstractNumId w:val="30"/>
  </w:num>
  <w:num w:numId="27" w16cid:durableId="2015568272">
    <w:abstractNumId w:val="8"/>
  </w:num>
  <w:num w:numId="28" w16cid:durableId="140469787">
    <w:abstractNumId w:val="17"/>
  </w:num>
  <w:num w:numId="29" w16cid:durableId="1032413643">
    <w:abstractNumId w:val="21"/>
  </w:num>
  <w:num w:numId="30" w16cid:durableId="278493037">
    <w:abstractNumId w:val="27"/>
  </w:num>
  <w:num w:numId="31" w16cid:durableId="2105572369">
    <w:abstractNumId w:val="3"/>
  </w:num>
  <w:num w:numId="32" w16cid:durableId="2078748855">
    <w:abstractNumId w:val="5"/>
  </w:num>
  <w:num w:numId="33" w16cid:durableId="133137322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1C1C"/>
    <w:rsid w:val="0000223E"/>
    <w:rsid w:val="0000240D"/>
    <w:rsid w:val="0000255F"/>
    <w:rsid w:val="00002BA7"/>
    <w:rsid w:val="0000311A"/>
    <w:rsid w:val="000031CA"/>
    <w:rsid w:val="000034E8"/>
    <w:rsid w:val="000036BB"/>
    <w:rsid w:val="00003827"/>
    <w:rsid w:val="00003C43"/>
    <w:rsid w:val="00003EC2"/>
    <w:rsid w:val="000040C9"/>
    <w:rsid w:val="000041DC"/>
    <w:rsid w:val="000045E1"/>
    <w:rsid w:val="0000477B"/>
    <w:rsid w:val="00004A77"/>
    <w:rsid w:val="00004D7D"/>
    <w:rsid w:val="00004E69"/>
    <w:rsid w:val="00004F8E"/>
    <w:rsid w:val="00005313"/>
    <w:rsid w:val="000054B2"/>
    <w:rsid w:val="00005E2A"/>
    <w:rsid w:val="00006020"/>
    <w:rsid w:val="0000741B"/>
    <w:rsid w:val="00007B41"/>
    <w:rsid w:val="00010155"/>
    <w:rsid w:val="000103F2"/>
    <w:rsid w:val="00010E5D"/>
    <w:rsid w:val="000113AA"/>
    <w:rsid w:val="000113B5"/>
    <w:rsid w:val="00011607"/>
    <w:rsid w:val="00011636"/>
    <w:rsid w:val="000118B2"/>
    <w:rsid w:val="00011FD3"/>
    <w:rsid w:val="0001233A"/>
    <w:rsid w:val="00012931"/>
    <w:rsid w:val="00012CF0"/>
    <w:rsid w:val="00012D38"/>
    <w:rsid w:val="0001351C"/>
    <w:rsid w:val="00013932"/>
    <w:rsid w:val="00013AD0"/>
    <w:rsid w:val="00013CC8"/>
    <w:rsid w:val="000141F9"/>
    <w:rsid w:val="00014C3D"/>
    <w:rsid w:val="00014C5F"/>
    <w:rsid w:val="00015258"/>
    <w:rsid w:val="00015440"/>
    <w:rsid w:val="000155C6"/>
    <w:rsid w:val="0001579B"/>
    <w:rsid w:val="00015F66"/>
    <w:rsid w:val="00015FDA"/>
    <w:rsid w:val="0001686B"/>
    <w:rsid w:val="00016CEE"/>
    <w:rsid w:val="00017243"/>
    <w:rsid w:val="00017E83"/>
    <w:rsid w:val="00017F08"/>
    <w:rsid w:val="00020AB4"/>
    <w:rsid w:val="000215E2"/>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3B6B"/>
    <w:rsid w:val="00034007"/>
    <w:rsid w:val="000347CF"/>
    <w:rsid w:val="0003499C"/>
    <w:rsid w:val="00034C0A"/>
    <w:rsid w:val="00034E6E"/>
    <w:rsid w:val="00034E94"/>
    <w:rsid w:val="00035099"/>
    <w:rsid w:val="000353B6"/>
    <w:rsid w:val="00035D07"/>
    <w:rsid w:val="000360FE"/>
    <w:rsid w:val="0003662D"/>
    <w:rsid w:val="00037F61"/>
    <w:rsid w:val="0004036D"/>
    <w:rsid w:val="0004043E"/>
    <w:rsid w:val="000404A2"/>
    <w:rsid w:val="000404CA"/>
    <w:rsid w:val="00040960"/>
    <w:rsid w:val="00040C9A"/>
    <w:rsid w:val="00040D4D"/>
    <w:rsid w:val="00041014"/>
    <w:rsid w:val="000418DA"/>
    <w:rsid w:val="0004190F"/>
    <w:rsid w:val="00041E49"/>
    <w:rsid w:val="00041EB5"/>
    <w:rsid w:val="000426B6"/>
    <w:rsid w:val="00042837"/>
    <w:rsid w:val="00042AA6"/>
    <w:rsid w:val="00042C26"/>
    <w:rsid w:val="000436CD"/>
    <w:rsid w:val="00044164"/>
    <w:rsid w:val="0004425A"/>
    <w:rsid w:val="0004501B"/>
    <w:rsid w:val="000451B2"/>
    <w:rsid w:val="000452D5"/>
    <w:rsid w:val="0004618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36B0"/>
    <w:rsid w:val="00053D26"/>
    <w:rsid w:val="000543D3"/>
    <w:rsid w:val="00054511"/>
    <w:rsid w:val="000546F8"/>
    <w:rsid w:val="00054D3E"/>
    <w:rsid w:val="00054D96"/>
    <w:rsid w:val="0005511E"/>
    <w:rsid w:val="00055165"/>
    <w:rsid w:val="00055C37"/>
    <w:rsid w:val="00055C90"/>
    <w:rsid w:val="00055CF5"/>
    <w:rsid w:val="0005610A"/>
    <w:rsid w:val="00056202"/>
    <w:rsid w:val="00056365"/>
    <w:rsid w:val="0005676D"/>
    <w:rsid w:val="000569F9"/>
    <w:rsid w:val="00056B6E"/>
    <w:rsid w:val="00056EC8"/>
    <w:rsid w:val="0005711A"/>
    <w:rsid w:val="00057277"/>
    <w:rsid w:val="000572E6"/>
    <w:rsid w:val="000576DC"/>
    <w:rsid w:val="00057793"/>
    <w:rsid w:val="0006015B"/>
    <w:rsid w:val="000601C8"/>
    <w:rsid w:val="0006068B"/>
    <w:rsid w:val="00060EE6"/>
    <w:rsid w:val="00061047"/>
    <w:rsid w:val="0006105B"/>
    <w:rsid w:val="000611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15"/>
    <w:rsid w:val="00064EFD"/>
    <w:rsid w:val="000652C4"/>
    <w:rsid w:val="00065969"/>
    <w:rsid w:val="00065A93"/>
    <w:rsid w:val="0006609B"/>
    <w:rsid w:val="00066AC3"/>
    <w:rsid w:val="00066D93"/>
    <w:rsid w:val="000671B4"/>
    <w:rsid w:val="00067405"/>
    <w:rsid w:val="000675E8"/>
    <w:rsid w:val="00070911"/>
    <w:rsid w:val="00070B4E"/>
    <w:rsid w:val="0007105D"/>
    <w:rsid w:val="00071066"/>
    <w:rsid w:val="00071B55"/>
    <w:rsid w:val="000722ED"/>
    <w:rsid w:val="000723C1"/>
    <w:rsid w:val="0007266F"/>
    <w:rsid w:val="0007274C"/>
    <w:rsid w:val="000728B6"/>
    <w:rsid w:val="00072A3A"/>
    <w:rsid w:val="00072B13"/>
    <w:rsid w:val="00072FD3"/>
    <w:rsid w:val="00073187"/>
    <w:rsid w:val="00073226"/>
    <w:rsid w:val="0007359D"/>
    <w:rsid w:val="0007391A"/>
    <w:rsid w:val="00073ADB"/>
    <w:rsid w:val="00073AE0"/>
    <w:rsid w:val="00073BA5"/>
    <w:rsid w:val="00074238"/>
    <w:rsid w:val="000743BF"/>
    <w:rsid w:val="000745B0"/>
    <w:rsid w:val="00074974"/>
    <w:rsid w:val="0007534B"/>
    <w:rsid w:val="000755DC"/>
    <w:rsid w:val="00075604"/>
    <w:rsid w:val="0007674A"/>
    <w:rsid w:val="000775E6"/>
    <w:rsid w:val="000779AC"/>
    <w:rsid w:val="00077BC5"/>
    <w:rsid w:val="00077FD1"/>
    <w:rsid w:val="000806C2"/>
    <w:rsid w:val="00080932"/>
    <w:rsid w:val="00080AB1"/>
    <w:rsid w:val="00080CE9"/>
    <w:rsid w:val="00080E75"/>
    <w:rsid w:val="00080E87"/>
    <w:rsid w:val="000817FD"/>
    <w:rsid w:val="000818E4"/>
    <w:rsid w:val="0008216B"/>
    <w:rsid w:val="0008288D"/>
    <w:rsid w:val="00082B0D"/>
    <w:rsid w:val="00082FFC"/>
    <w:rsid w:val="000832CD"/>
    <w:rsid w:val="00083582"/>
    <w:rsid w:val="0008372C"/>
    <w:rsid w:val="000839E6"/>
    <w:rsid w:val="00083C4D"/>
    <w:rsid w:val="00083F25"/>
    <w:rsid w:val="000840BF"/>
    <w:rsid w:val="0008411F"/>
    <w:rsid w:val="0008547F"/>
    <w:rsid w:val="00085C0D"/>
    <w:rsid w:val="000863F0"/>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3C6"/>
    <w:rsid w:val="0009346C"/>
    <w:rsid w:val="00093DD9"/>
    <w:rsid w:val="00094894"/>
    <w:rsid w:val="0009579A"/>
    <w:rsid w:val="00095E60"/>
    <w:rsid w:val="00096078"/>
    <w:rsid w:val="00096225"/>
    <w:rsid w:val="00096CC7"/>
    <w:rsid w:val="000972BA"/>
    <w:rsid w:val="000976B7"/>
    <w:rsid w:val="0009782E"/>
    <w:rsid w:val="00097A18"/>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B50"/>
    <w:rsid w:val="000A7D08"/>
    <w:rsid w:val="000A7E62"/>
    <w:rsid w:val="000A7EBB"/>
    <w:rsid w:val="000B01BF"/>
    <w:rsid w:val="000B03DF"/>
    <w:rsid w:val="000B09B6"/>
    <w:rsid w:val="000B0CC6"/>
    <w:rsid w:val="000B1569"/>
    <w:rsid w:val="000B16F8"/>
    <w:rsid w:val="000B21F0"/>
    <w:rsid w:val="000B2308"/>
    <w:rsid w:val="000B29D2"/>
    <w:rsid w:val="000B2B77"/>
    <w:rsid w:val="000B39B0"/>
    <w:rsid w:val="000B3D6F"/>
    <w:rsid w:val="000B3DDA"/>
    <w:rsid w:val="000B3E1B"/>
    <w:rsid w:val="000B3F98"/>
    <w:rsid w:val="000B41D4"/>
    <w:rsid w:val="000B4886"/>
    <w:rsid w:val="000B48AA"/>
    <w:rsid w:val="000B4E07"/>
    <w:rsid w:val="000B4F02"/>
    <w:rsid w:val="000B4FBC"/>
    <w:rsid w:val="000B53EE"/>
    <w:rsid w:val="000B595E"/>
    <w:rsid w:val="000B5B43"/>
    <w:rsid w:val="000B5CE5"/>
    <w:rsid w:val="000B6513"/>
    <w:rsid w:val="000B6DCD"/>
    <w:rsid w:val="000B7544"/>
    <w:rsid w:val="000B7586"/>
    <w:rsid w:val="000B7742"/>
    <w:rsid w:val="000B7E76"/>
    <w:rsid w:val="000C0A11"/>
    <w:rsid w:val="000C1298"/>
    <w:rsid w:val="000C1892"/>
    <w:rsid w:val="000C226F"/>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246"/>
    <w:rsid w:val="000C6420"/>
    <w:rsid w:val="000C64F4"/>
    <w:rsid w:val="000C6598"/>
    <w:rsid w:val="000C686C"/>
    <w:rsid w:val="000C722B"/>
    <w:rsid w:val="000C7688"/>
    <w:rsid w:val="000C7C45"/>
    <w:rsid w:val="000D1247"/>
    <w:rsid w:val="000D1CBD"/>
    <w:rsid w:val="000D2312"/>
    <w:rsid w:val="000D234A"/>
    <w:rsid w:val="000D272D"/>
    <w:rsid w:val="000D2885"/>
    <w:rsid w:val="000D2C93"/>
    <w:rsid w:val="000D3264"/>
    <w:rsid w:val="000D355A"/>
    <w:rsid w:val="000D358C"/>
    <w:rsid w:val="000D3671"/>
    <w:rsid w:val="000D4593"/>
    <w:rsid w:val="000D46F9"/>
    <w:rsid w:val="000D4C13"/>
    <w:rsid w:val="000D58A2"/>
    <w:rsid w:val="000D5A72"/>
    <w:rsid w:val="000D6430"/>
    <w:rsid w:val="000D64E3"/>
    <w:rsid w:val="000D6658"/>
    <w:rsid w:val="000D717D"/>
    <w:rsid w:val="000D742D"/>
    <w:rsid w:val="000D79E2"/>
    <w:rsid w:val="000E0332"/>
    <w:rsid w:val="000E0644"/>
    <w:rsid w:val="000E0826"/>
    <w:rsid w:val="000E08AC"/>
    <w:rsid w:val="000E0B89"/>
    <w:rsid w:val="000E0F80"/>
    <w:rsid w:val="000E1269"/>
    <w:rsid w:val="000E16CE"/>
    <w:rsid w:val="000E2410"/>
    <w:rsid w:val="000E2506"/>
    <w:rsid w:val="000E254D"/>
    <w:rsid w:val="000E2562"/>
    <w:rsid w:val="000E25B6"/>
    <w:rsid w:val="000E2644"/>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E74"/>
    <w:rsid w:val="000F0F81"/>
    <w:rsid w:val="000F118F"/>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68A"/>
    <w:rsid w:val="000F6877"/>
    <w:rsid w:val="000F6A16"/>
    <w:rsid w:val="000F6A64"/>
    <w:rsid w:val="000F7060"/>
    <w:rsid w:val="000F74D7"/>
    <w:rsid w:val="000F7B38"/>
    <w:rsid w:val="000F7C39"/>
    <w:rsid w:val="001002BA"/>
    <w:rsid w:val="001002EB"/>
    <w:rsid w:val="001004B9"/>
    <w:rsid w:val="0010075C"/>
    <w:rsid w:val="00100E8D"/>
    <w:rsid w:val="001015F3"/>
    <w:rsid w:val="00101956"/>
    <w:rsid w:val="00101CAC"/>
    <w:rsid w:val="00102118"/>
    <w:rsid w:val="00102507"/>
    <w:rsid w:val="001026EB"/>
    <w:rsid w:val="00103538"/>
    <w:rsid w:val="00103CD7"/>
    <w:rsid w:val="00103EBA"/>
    <w:rsid w:val="00104874"/>
    <w:rsid w:val="00105300"/>
    <w:rsid w:val="00105512"/>
    <w:rsid w:val="00105528"/>
    <w:rsid w:val="00105D78"/>
    <w:rsid w:val="00105F4C"/>
    <w:rsid w:val="00106D66"/>
    <w:rsid w:val="00110192"/>
    <w:rsid w:val="00110A8E"/>
    <w:rsid w:val="00110ADC"/>
    <w:rsid w:val="00110C3F"/>
    <w:rsid w:val="00110E5E"/>
    <w:rsid w:val="00110F9D"/>
    <w:rsid w:val="00111C3F"/>
    <w:rsid w:val="001120F5"/>
    <w:rsid w:val="0011229A"/>
    <w:rsid w:val="00112624"/>
    <w:rsid w:val="00112D19"/>
    <w:rsid w:val="00112DDD"/>
    <w:rsid w:val="0011328A"/>
    <w:rsid w:val="00113295"/>
    <w:rsid w:val="0011373D"/>
    <w:rsid w:val="0011432C"/>
    <w:rsid w:val="00114895"/>
    <w:rsid w:val="00114D72"/>
    <w:rsid w:val="00114E12"/>
    <w:rsid w:val="00114EE6"/>
    <w:rsid w:val="00115151"/>
    <w:rsid w:val="001153ED"/>
    <w:rsid w:val="00115512"/>
    <w:rsid w:val="00115683"/>
    <w:rsid w:val="00116517"/>
    <w:rsid w:val="00116A5D"/>
    <w:rsid w:val="00116E3A"/>
    <w:rsid w:val="001171A1"/>
    <w:rsid w:val="001171D0"/>
    <w:rsid w:val="00117247"/>
    <w:rsid w:val="001173FB"/>
    <w:rsid w:val="00117538"/>
    <w:rsid w:val="00120582"/>
    <w:rsid w:val="00120623"/>
    <w:rsid w:val="001211D6"/>
    <w:rsid w:val="001215C5"/>
    <w:rsid w:val="00121D9A"/>
    <w:rsid w:val="00121E60"/>
    <w:rsid w:val="001221E8"/>
    <w:rsid w:val="001227F7"/>
    <w:rsid w:val="00122998"/>
    <w:rsid w:val="00122B7A"/>
    <w:rsid w:val="00123A2E"/>
    <w:rsid w:val="0012424C"/>
    <w:rsid w:val="001243FE"/>
    <w:rsid w:val="00124441"/>
    <w:rsid w:val="00124B4E"/>
    <w:rsid w:val="00124BB7"/>
    <w:rsid w:val="00124BBE"/>
    <w:rsid w:val="00124BC6"/>
    <w:rsid w:val="00125D5E"/>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49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39B9"/>
    <w:rsid w:val="001440C6"/>
    <w:rsid w:val="0014419B"/>
    <w:rsid w:val="00144482"/>
    <w:rsid w:val="00145132"/>
    <w:rsid w:val="0014529C"/>
    <w:rsid w:val="001453F9"/>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3C0"/>
    <w:rsid w:val="001534D7"/>
    <w:rsid w:val="00153597"/>
    <w:rsid w:val="0015375F"/>
    <w:rsid w:val="00153A93"/>
    <w:rsid w:val="00153E6C"/>
    <w:rsid w:val="001540EF"/>
    <w:rsid w:val="00154183"/>
    <w:rsid w:val="001541A0"/>
    <w:rsid w:val="001545ED"/>
    <w:rsid w:val="00154B67"/>
    <w:rsid w:val="00154E4C"/>
    <w:rsid w:val="00155C09"/>
    <w:rsid w:val="0015643C"/>
    <w:rsid w:val="00156A17"/>
    <w:rsid w:val="00156EBC"/>
    <w:rsid w:val="00157167"/>
    <w:rsid w:val="00160170"/>
    <w:rsid w:val="00160620"/>
    <w:rsid w:val="00160AFB"/>
    <w:rsid w:val="00160F16"/>
    <w:rsid w:val="00160F31"/>
    <w:rsid w:val="00161929"/>
    <w:rsid w:val="001619F0"/>
    <w:rsid w:val="00161AD5"/>
    <w:rsid w:val="001629D1"/>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1726"/>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6D40"/>
    <w:rsid w:val="001772B4"/>
    <w:rsid w:val="001776B3"/>
    <w:rsid w:val="00177E47"/>
    <w:rsid w:val="00180382"/>
    <w:rsid w:val="00180887"/>
    <w:rsid w:val="001808D9"/>
    <w:rsid w:val="00180EFD"/>
    <w:rsid w:val="00181669"/>
    <w:rsid w:val="0018179C"/>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4E95"/>
    <w:rsid w:val="001854EC"/>
    <w:rsid w:val="001855F8"/>
    <w:rsid w:val="001857ED"/>
    <w:rsid w:val="00185A85"/>
    <w:rsid w:val="00185AFD"/>
    <w:rsid w:val="00185C96"/>
    <w:rsid w:val="00185FC7"/>
    <w:rsid w:val="00186A2B"/>
    <w:rsid w:val="001878E9"/>
    <w:rsid w:val="00187908"/>
    <w:rsid w:val="00187B6A"/>
    <w:rsid w:val="00187F68"/>
    <w:rsid w:val="00190668"/>
    <w:rsid w:val="00190CFB"/>
    <w:rsid w:val="00190F04"/>
    <w:rsid w:val="001912D5"/>
    <w:rsid w:val="00191590"/>
    <w:rsid w:val="0019164E"/>
    <w:rsid w:val="001916B3"/>
    <w:rsid w:val="00191B11"/>
    <w:rsid w:val="00191BF2"/>
    <w:rsid w:val="00191FB2"/>
    <w:rsid w:val="001920BE"/>
    <w:rsid w:val="00192187"/>
    <w:rsid w:val="0019238D"/>
    <w:rsid w:val="00192905"/>
    <w:rsid w:val="00192DB4"/>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97BB2"/>
    <w:rsid w:val="001A0004"/>
    <w:rsid w:val="001A0367"/>
    <w:rsid w:val="001A07E5"/>
    <w:rsid w:val="001A129D"/>
    <w:rsid w:val="001A16BB"/>
    <w:rsid w:val="001A1CB8"/>
    <w:rsid w:val="001A2052"/>
    <w:rsid w:val="001A21FD"/>
    <w:rsid w:val="001A3D4F"/>
    <w:rsid w:val="001A409E"/>
    <w:rsid w:val="001A41F8"/>
    <w:rsid w:val="001A439C"/>
    <w:rsid w:val="001A4E3B"/>
    <w:rsid w:val="001A5354"/>
    <w:rsid w:val="001A5611"/>
    <w:rsid w:val="001A5B2F"/>
    <w:rsid w:val="001A5C20"/>
    <w:rsid w:val="001A60DB"/>
    <w:rsid w:val="001A6432"/>
    <w:rsid w:val="001A6904"/>
    <w:rsid w:val="001A6AC0"/>
    <w:rsid w:val="001A6BB7"/>
    <w:rsid w:val="001A7000"/>
    <w:rsid w:val="001A70C8"/>
    <w:rsid w:val="001A745F"/>
    <w:rsid w:val="001A7594"/>
    <w:rsid w:val="001A7AC5"/>
    <w:rsid w:val="001A7B7F"/>
    <w:rsid w:val="001B00ED"/>
    <w:rsid w:val="001B0BBF"/>
    <w:rsid w:val="001B1BA7"/>
    <w:rsid w:val="001B2341"/>
    <w:rsid w:val="001B27AA"/>
    <w:rsid w:val="001B292E"/>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B5"/>
    <w:rsid w:val="001C30D6"/>
    <w:rsid w:val="001C37EB"/>
    <w:rsid w:val="001C3DB1"/>
    <w:rsid w:val="001C3F22"/>
    <w:rsid w:val="001C4417"/>
    <w:rsid w:val="001C4665"/>
    <w:rsid w:val="001C4980"/>
    <w:rsid w:val="001C51BA"/>
    <w:rsid w:val="001C523B"/>
    <w:rsid w:val="001C5787"/>
    <w:rsid w:val="001C59FB"/>
    <w:rsid w:val="001C5CB2"/>
    <w:rsid w:val="001C6301"/>
    <w:rsid w:val="001C6F31"/>
    <w:rsid w:val="001C7171"/>
    <w:rsid w:val="001C71A6"/>
    <w:rsid w:val="001C71DD"/>
    <w:rsid w:val="001C788A"/>
    <w:rsid w:val="001C7A83"/>
    <w:rsid w:val="001C7E30"/>
    <w:rsid w:val="001D006E"/>
    <w:rsid w:val="001D02B2"/>
    <w:rsid w:val="001D042F"/>
    <w:rsid w:val="001D0C24"/>
    <w:rsid w:val="001D0DB2"/>
    <w:rsid w:val="001D170B"/>
    <w:rsid w:val="001D1B15"/>
    <w:rsid w:val="001D1E02"/>
    <w:rsid w:val="001D20CB"/>
    <w:rsid w:val="001D2B03"/>
    <w:rsid w:val="001D345B"/>
    <w:rsid w:val="001D385F"/>
    <w:rsid w:val="001D3968"/>
    <w:rsid w:val="001D40CE"/>
    <w:rsid w:val="001D4BC3"/>
    <w:rsid w:val="001D500E"/>
    <w:rsid w:val="001D586D"/>
    <w:rsid w:val="001D6610"/>
    <w:rsid w:val="001D7E7E"/>
    <w:rsid w:val="001D7FBF"/>
    <w:rsid w:val="001D7FC0"/>
    <w:rsid w:val="001E00A7"/>
    <w:rsid w:val="001E10AA"/>
    <w:rsid w:val="001E1450"/>
    <w:rsid w:val="001E177E"/>
    <w:rsid w:val="001E1A9E"/>
    <w:rsid w:val="001E1FB5"/>
    <w:rsid w:val="001E2151"/>
    <w:rsid w:val="001E2E65"/>
    <w:rsid w:val="001E302D"/>
    <w:rsid w:val="001E3068"/>
    <w:rsid w:val="001E3093"/>
    <w:rsid w:val="001E3831"/>
    <w:rsid w:val="001E3AA3"/>
    <w:rsid w:val="001E3D28"/>
    <w:rsid w:val="001E3E93"/>
    <w:rsid w:val="001E3FA6"/>
    <w:rsid w:val="001E407F"/>
    <w:rsid w:val="001E41F3"/>
    <w:rsid w:val="001E445B"/>
    <w:rsid w:val="001E4719"/>
    <w:rsid w:val="001E4832"/>
    <w:rsid w:val="001E4F4B"/>
    <w:rsid w:val="001E5056"/>
    <w:rsid w:val="001E6772"/>
    <w:rsid w:val="001E68FC"/>
    <w:rsid w:val="001E6AAF"/>
    <w:rsid w:val="001E6F75"/>
    <w:rsid w:val="001E7814"/>
    <w:rsid w:val="001F1044"/>
    <w:rsid w:val="001F15CE"/>
    <w:rsid w:val="001F1FB0"/>
    <w:rsid w:val="001F29A5"/>
    <w:rsid w:val="001F3824"/>
    <w:rsid w:val="001F3E22"/>
    <w:rsid w:val="001F40CE"/>
    <w:rsid w:val="001F4A07"/>
    <w:rsid w:val="001F4CC0"/>
    <w:rsid w:val="001F5698"/>
    <w:rsid w:val="001F56D6"/>
    <w:rsid w:val="001F5B3C"/>
    <w:rsid w:val="001F5CBC"/>
    <w:rsid w:val="001F5FF7"/>
    <w:rsid w:val="001F6066"/>
    <w:rsid w:val="001F6168"/>
    <w:rsid w:val="001F6289"/>
    <w:rsid w:val="001F68BF"/>
    <w:rsid w:val="001F69C0"/>
    <w:rsid w:val="001F77FD"/>
    <w:rsid w:val="001F797C"/>
    <w:rsid w:val="001F7AE1"/>
    <w:rsid w:val="001F7B97"/>
    <w:rsid w:val="001F7C6D"/>
    <w:rsid w:val="0020003F"/>
    <w:rsid w:val="00200350"/>
    <w:rsid w:val="00200414"/>
    <w:rsid w:val="002008FE"/>
    <w:rsid w:val="00200B29"/>
    <w:rsid w:val="00200D4B"/>
    <w:rsid w:val="00200E74"/>
    <w:rsid w:val="00201259"/>
    <w:rsid w:val="00202745"/>
    <w:rsid w:val="00202F44"/>
    <w:rsid w:val="00203389"/>
    <w:rsid w:val="002035FF"/>
    <w:rsid w:val="0020376D"/>
    <w:rsid w:val="002038DE"/>
    <w:rsid w:val="0020396D"/>
    <w:rsid w:val="0020495F"/>
    <w:rsid w:val="00204BF6"/>
    <w:rsid w:val="00205A82"/>
    <w:rsid w:val="00206216"/>
    <w:rsid w:val="002062D4"/>
    <w:rsid w:val="002065CF"/>
    <w:rsid w:val="00206B8D"/>
    <w:rsid w:val="00206F90"/>
    <w:rsid w:val="002071C1"/>
    <w:rsid w:val="002077A9"/>
    <w:rsid w:val="002078D1"/>
    <w:rsid w:val="0021002B"/>
    <w:rsid w:val="00210E3C"/>
    <w:rsid w:val="0021159F"/>
    <w:rsid w:val="0021170A"/>
    <w:rsid w:val="00211CCA"/>
    <w:rsid w:val="00211DCB"/>
    <w:rsid w:val="002124AD"/>
    <w:rsid w:val="00212AC2"/>
    <w:rsid w:val="0021317D"/>
    <w:rsid w:val="00213434"/>
    <w:rsid w:val="00213540"/>
    <w:rsid w:val="002135C5"/>
    <w:rsid w:val="00214B03"/>
    <w:rsid w:val="002150E8"/>
    <w:rsid w:val="00215797"/>
    <w:rsid w:val="002157F6"/>
    <w:rsid w:val="00215B66"/>
    <w:rsid w:val="00215C94"/>
    <w:rsid w:val="0021648D"/>
    <w:rsid w:val="00216C45"/>
    <w:rsid w:val="00217537"/>
    <w:rsid w:val="00217C74"/>
    <w:rsid w:val="00217CE3"/>
    <w:rsid w:val="00217D0D"/>
    <w:rsid w:val="00221280"/>
    <w:rsid w:val="00221793"/>
    <w:rsid w:val="00221EA8"/>
    <w:rsid w:val="002221B8"/>
    <w:rsid w:val="00222371"/>
    <w:rsid w:val="00222443"/>
    <w:rsid w:val="00222567"/>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2458"/>
    <w:rsid w:val="002331A7"/>
    <w:rsid w:val="00233977"/>
    <w:rsid w:val="00233D8D"/>
    <w:rsid w:val="0023428F"/>
    <w:rsid w:val="00234898"/>
    <w:rsid w:val="00234CF8"/>
    <w:rsid w:val="00234E36"/>
    <w:rsid w:val="00235031"/>
    <w:rsid w:val="00235165"/>
    <w:rsid w:val="0023519E"/>
    <w:rsid w:val="002355CD"/>
    <w:rsid w:val="002356BB"/>
    <w:rsid w:val="00235A21"/>
    <w:rsid w:val="00235E32"/>
    <w:rsid w:val="00235F3E"/>
    <w:rsid w:val="0023633F"/>
    <w:rsid w:val="00236729"/>
    <w:rsid w:val="00236927"/>
    <w:rsid w:val="00236BBD"/>
    <w:rsid w:val="00236FB3"/>
    <w:rsid w:val="00237414"/>
    <w:rsid w:val="00237DF9"/>
    <w:rsid w:val="00237E80"/>
    <w:rsid w:val="00240C52"/>
    <w:rsid w:val="00240F42"/>
    <w:rsid w:val="00241243"/>
    <w:rsid w:val="002412A4"/>
    <w:rsid w:val="00241BD0"/>
    <w:rsid w:val="00241BFB"/>
    <w:rsid w:val="00241DD7"/>
    <w:rsid w:val="00241E7E"/>
    <w:rsid w:val="00242057"/>
    <w:rsid w:val="0024207B"/>
    <w:rsid w:val="00242324"/>
    <w:rsid w:val="0024466A"/>
    <w:rsid w:val="00244C25"/>
    <w:rsid w:val="00245157"/>
    <w:rsid w:val="0024551F"/>
    <w:rsid w:val="00245A14"/>
    <w:rsid w:val="002462D5"/>
    <w:rsid w:val="0024631C"/>
    <w:rsid w:val="00246423"/>
    <w:rsid w:val="002468A6"/>
    <w:rsid w:val="00246BDE"/>
    <w:rsid w:val="00246C09"/>
    <w:rsid w:val="00247479"/>
    <w:rsid w:val="002475E9"/>
    <w:rsid w:val="00247CD9"/>
    <w:rsid w:val="00250AB9"/>
    <w:rsid w:val="00250E8D"/>
    <w:rsid w:val="00250F71"/>
    <w:rsid w:val="00250FC3"/>
    <w:rsid w:val="0025147C"/>
    <w:rsid w:val="0025185A"/>
    <w:rsid w:val="00251CAA"/>
    <w:rsid w:val="00251E9F"/>
    <w:rsid w:val="0025227A"/>
    <w:rsid w:val="0025235B"/>
    <w:rsid w:val="00252745"/>
    <w:rsid w:val="00252825"/>
    <w:rsid w:val="00252989"/>
    <w:rsid w:val="00252A10"/>
    <w:rsid w:val="00252B0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713"/>
    <w:rsid w:val="00260B0E"/>
    <w:rsid w:val="00260F7C"/>
    <w:rsid w:val="00260FDF"/>
    <w:rsid w:val="00261D75"/>
    <w:rsid w:val="00261E8E"/>
    <w:rsid w:val="0026276B"/>
    <w:rsid w:val="002627B5"/>
    <w:rsid w:val="002627FF"/>
    <w:rsid w:val="00262D2C"/>
    <w:rsid w:val="00262E4F"/>
    <w:rsid w:val="002634D1"/>
    <w:rsid w:val="00263731"/>
    <w:rsid w:val="00263B43"/>
    <w:rsid w:val="0026508B"/>
    <w:rsid w:val="0026529F"/>
    <w:rsid w:val="002658AB"/>
    <w:rsid w:val="0026597C"/>
    <w:rsid w:val="00265D37"/>
    <w:rsid w:val="00265DE2"/>
    <w:rsid w:val="00265ED7"/>
    <w:rsid w:val="002662B7"/>
    <w:rsid w:val="002664C9"/>
    <w:rsid w:val="00266A3E"/>
    <w:rsid w:val="00266C33"/>
    <w:rsid w:val="0026705B"/>
    <w:rsid w:val="00270155"/>
    <w:rsid w:val="0027034F"/>
    <w:rsid w:val="00270697"/>
    <w:rsid w:val="00270908"/>
    <w:rsid w:val="00271109"/>
    <w:rsid w:val="0027142A"/>
    <w:rsid w:val="0027163C"/>
    <w:rsid w:val="0027176C"/>
    <w:rsid w:val="00271927"/>
    <w:rsid w:val="002720F6"/>
    <w:rsid w:val="0027220B"/>
    <w:rsid w:val="00272DFF"/>
    <w:rsid w:val="002735A6"/>
    <w:rsid w:val="00273810"/>
    <w:rsid w:val="00273A18"/>
    <w:rsid w:val="00273BD9"/>
    <w:rsid w:val="002740B6"/>
    <w:rsid w:val="00274354"/>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1D7"/>
    <w:rsid w:val="00282CB1"/>
    <w:rsid w:val="00282E6A"/>
    <w:rsid w:val="00282EDB"/>
    <w:rsid w:val="002830CA"/>
    <w:rsid w:val="00283507"/>
    <w:rsid w:val="002835E0"/>
    <w:rsid w:val="00283F2E"/>
    <w:rsid w:val="00284C58"/>
    <w:rsid w:val="00284CE5"/>
    <w:rsid w:val="00284D00"/>
    <w:rsid w:val="00285796"/>
    <w:rsid w:val="00285A54"/>
    <w:rsid w:val="0028601F"/>
    <w:rsid w:val="002861C4"/>
    <w:rsid w:val="00286984"/>
    <w:rsid w:val="002869A2"/>
    <w:rsid w:val="00286EFD"/>
    <w:rsid w:val="002879D8"/>
    <w:rsid w:val="00287C98"/>
    <w:rsid w:val="00287CF9"/>
    <w:rsid w:val="0029035B"/>
    <w:rsid w:val="00290A86"/>
    <w:rsid w:val="00290DDB"/>
    <w:rsid w:val="0029198C"/>
    <w:rsid w:val="00291A2A"/>
    <w:rsid w:val="00291A2E"/>
    <w:rsid w:val="00291B7F"/>
    <w:rsid w:val="00291C9C"/>
    <w:rsid w:val="002921A3"/>
    <w:rsid w:val="00293112"/>
    <w:rsid w:val="00293168"/>
    <w:rsid w:val="002932F1"/>
    <w:rsid w:val="00293AEF"/>
    <w:rsid w:val="00293E09"/>
    <w:rsid w:val="00294026"/>
    <w:rsid w:val="00294B51"/>
    <w:rsid w:val="00294C78"/>
    <w:rsid w:val="00295447"/>
    <w:rsid w:val="00295759"/>
    <w:rsid w:val="00295976"/>
    <w:rsid w:val="00295FF1"/>
    <w:rsid w:val="0029622F"/>
    <w:rsid w:val="00296426"/>
    <w:rsid w:val="00296723"/>
    <w:rsid w:val="0029682C"/>
    <w:rsid w:val="0029686D"/>
    <w:rsid w:val="0029690D"/>
    <w:rsid w:val="00296F22"/>
    <w:rsid w:val="0029787B"/>
    <w:rsid w:val="002979A3"/>
    <w:rsid w:val="002979F1"/>
    <w:rsid w:val="00297BF5"/>
    <w:rsid w:val="00297E7C"/>
    <w:rsid w:val="002A033E"/>
    <w:rsid w:val="002A0A20"/>
    <w:rsid w:val="002A1511"/>
    <w:rsid w:val="002A1565"/>
    <w:rsid w:val="002A16AB"/>
    <w:rsid w:val="002A1BA9"/>
    <w:rsid w:val="002A1DCA"/>
    <w:rsid w:val="002A1EBD"/>
    <w:rsid w:val="002A226A"/>
    <w:rsid w:val="002A2ED4"/>
    <w:rsid w:val="002A33E4"/>
    <w:rsid w:val="002A34C4"/>
    <w:rsid w:val="002A38E2"/>
    <w:rsid w:val="002A3D23"/>
    <w:rsid w:val="002A3F8E"/>
    <w:rsid w:val="002A4407"/>
    <w:rsid w:val="002A4455"/>
    <w:rsid w:val="002A4A87"/>
    <w:rsid w:val="002A5546"/>
    <w:rsid w:val="002A5567"/>
    <w:rsid w:val="002A5593"/>
    <w:rsid w:val="002A5CDB"/>
    <w:rsid w:val="002A5F1E"/>
    <w:rsid w:val="002A64EA"/>
    <w:rsid w:val="002A66CF"/>
    <w:rsid w:val="002A6FE4"/>
    <w:rsid w:val="002A7043"/>
    <w:rsid w:val="002A70FE"/>
    <w:rsid w:val="002A76EE"/>
    <w:rsid w:val="002B08FF"/>
    <w:rsid w:val="002B09C8"/>
    <w:rsid w:val="002B0D67"/>
    <w:rsid w:val="002B0D9B"/>
    <w:rsid w:val="002B1061"/>
    <w:rsid w:val="002B1070"/>
    <w:rsid w:val="002B1BED"/>
    <w:rsid w:val="002B21AD"/>
    <w:rsid w:val="002B233C"/>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4E"/>
    <w:rsid w:val="002C107A"/>
    <w:rsid w:val="002C129C"/>
    <w:rsid w:val="002C1DA6"/>
    <w:rsid w:val="002C22F9"/>
    <w:rsid w:val="002C327D"/>
    <w:rsid w:val="002C3644"/>
    <w:rsid w:val="002C3949"/>
    <w:rsid w:val="002C3D11"/>
    <w:rsid w:val="002C3F8F"/>
    <w:rsid w:val="002C40FA"/>
    <w:rsid w:val="002C478D"/>
    <w:rsid w:val="002C4973"/>
    <w:rsid w:val="002C4ED2"/>
    <w:rsid w:val="002C4EE1"/>
    <w:rsid w:val="002C5735"/>
    <w:rsid w:val="002C5A0A"/>
    <w:rsid w:val="002C6161"/>
    <w:rsid w:val="002C65AB"/>
    <w:rsid w:val="002C6698"/>
    <w:rsid w:val="002C78CA"/>
    <w:rsid w:val="002C7A8E"/>
    <w:rsid w:val="002C7CC6"/>
    <w:rsid w:val="002D0420"/>
    <w:rsid w:val="002D0490"/>
    <w:rsid w:val="002D096A"/>
    <w:rsid w:val="002D0E97"/>
    <w:rsid w:val="002D10E4"/>
    <w:rsid w:val="002D177B"/>
    <w:rsid w:val="002D197A"/>
    <w:rsid w:val="002D19B9"/>
    <w:rsid w:val="002D1C25"/>
    <w:rsid w:val="002D235D"/>
    <w:rsid w:val="002D2989"/>
    <w:rsid w:val="002D2B7D"/>
    <w:rsid w:val="002D2D5C"/>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FA7"/>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E5E"/>
    <w:rsid w:val="002E51FC"/>
    <w:rsid w:val="002E56FE"/>
    <w:rsid w:val="002E5C41"/>
    <w:rsid w:val="002E5D22"/>
    <w:rsid w:val="002E5D89"/>
    <w:rsid w:val="002E6768"/>
    <w:rsid w:val="002E686D"/>
    <w:rsid w:val="002E7616"/>
    <w:rsid w:val="002E7A4C"/>
    <w:rsid w:val="002E7BD8"/>
    <w:rsid w:val="002E7C27"/>
    <w:rsid w:val="002F0BE4"/>
    <w:rsid w:val="002F1758"/>
    <w:rsid w:val="002F230E"/>
    <w:rsid w:val="002F29CF"/>
    <w:rsid w:val="002F2A75"/>
    <w:rsid w:val="002F2AE1"/>
    <w:rsid w:val="002F33E7"/>
    <w:rsid w:val="002F37D6"/>
    <w:rsid w:val="002F3A43"/>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09B"/>
    <w:rsid w:val="003022B8"/>
    <w:rsid w:val="00302917"/>
    <w:rsid w:val="00302933"/>
    <w:rsid w:val="00302B90"/>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169"/>
    <w:rsid w:val="00307233"/>
    <w:rsid w:val="00307528"/>
    <w:rsid w:val="00307D2B"/>
    <w:rsid w:val="00310076"/>
    <w:rsid w:val="00310562"/>
    <w:rsid w:val="00310D32"/>
    <w:rsid w:val="003119F4"/>
    <w:rsid w:val="00312329"/>
    <w:rsid w:val="0031259C"/>
    <w:rsid w:val="00313025"/>
    <w:rsid w:val="00313501"/>
    <w:rsid w:val="00313DA9"/>
    <w:rsid w:val="00314811"/>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2DD1"/>
    <w:rsid w:val="00323216"/>
    <w:rsid w:val="00323BF8"/>
    <w:rsid w:val="00323D35"/>
    <w:rsid w:val="003248D7"/>
    <w:rsid w:val="003253E4"/>
    <w:rsid w:val="0032585E"/>
    <w:rsid w:val="00325A32"/>
    <w:rsid w:val="00326592"/>
    <w:rsid w:val="00326D5F"/>
    <w:rsid w:val="003277C2"/>
    <w:rsid w:val="00327CA3"/>
    <w:rsid w:val="00327FD5"/>
    <w:rsid w:val="00330196"/>
    <w:rsid w:val="00330492"/>
    <w:rsid w:val="00330854"/>
    <w:rsid w:val="00331046"/>
    <w:rsid w:val="0033186E"/>
    <w:rsid w:val="0033200F"/>
    <w:rsid w:val="00332807"/>
    <w:rsid w:val="00332B8F"/>
    <w:rsid w:val="00332C6A"/>
    <w:rsid w:val="00333302"/>
    <w:rsid w:val="0033357E"/>
    <w:rsid w:val="00333627"/>
    <w:rsid w:val="00333F00"/>
    <w:rsid w:val="0033426B"/>
    <w:rsid w:val="003344E5"/>
    <w:rsid w:val="003345F7"/>
    <w:rsid w:val="00334AC3"/>
    <w:rsid w:val="00334BF6"/>
    <w:rsid w:val="00334E45"/>
    <w:rsid w:val="003353AD"/>
    <w:rsid w:val="003356A5"/>
    <w:rsid w:val="00335A1C"/>
    <w:rsid w:val="00335B27"/>
    <w:rsid w:val="00336119"/>
    <w:rsid w:val="0033613D"/>
    <w:rsid w:val="00337039"/>
    <w:rsid w:val="0033738F"/>
    <w:rsid w:val="0033783F"/>
    <w:rsid w:val="00337858"/>
    <w:rsid w:val="00337ACB"/>
    <w:rsid w:val="00337C42"/>
    <w:rsid w:val="00337D11"/>
    <w:rsid w:val="0034011B"/>
    <w:rsid w:val="003402D2"/>
    <w:rsid w:val="00340362"/>
    <w:rsid w:val="00340712"/>
    <w:rsid w:val="00340C5D"/>
    <w:rsid w:val="00340CA8"/>
    <w:rsid w:val="00340D13"/>
    <w:rsid w:val="00341018"/>
    <w:rsid w:val="00341038"/>
    <w:rsid w:val="003414CF"/>
    <w:rsid w:val="003418ED"/>
    <w:rsid w:val="00341CF7"/>
    <w:rsid w:val="00341E3A"/>
    <w:rsid w:val="003421D7"/>
    <w:rsid w:val="003422E2"/>
    <w:rsid w:val="003425B9"/>
    <w:rsid w:val="0034299D"/>
    <w:rsid w:val="00342C18"/>
    <w:rsid w:val="003447DB"/>
    <w:rsid w:val="00345391"/>
    <w:rsid w:val="00345569"/>
    <w:rsid w:val="00345615"/>
    <w:rsid w:val="00345AE5"/>
    <w:rsid w:val="00345CF5"/>
    <w:rsid w:val="00346016"/>
    <w:rsid w:val="0034621A"/>
    <w:rsid w:val="0034647A"/>
    <w:rsid w:val="00346655"/>
    <w:rsid w:val="00346769"/>
    <w:rsid w:val="00346796"/>
    <w:rsid w:val="00346810"/>
    <w:rsid w:val="0034697D"/>
    <w:rsid w:val="00346A05"/>
    <w:rsid w:val="00346F69"/>
    <w:rsid w:val="0034718A"/>
    <w:rsid w:val="0034776E"/>
    <w:rsid w:val="00347C0A"/>
    <w:rsid w:val="00347CC4"/>
    <w:rsid w:val="0035086F"/>
    <w:rsid w:val="00350B61"/>
    <w:rsid w:val="00351034"/>
    <w:rsid w:val="0035114E"/>
    <w:rsid w:val="003515AC"/>
    <w:rsid w:val="00351856"/>
    <w:rsid w:val="003519BC"/>
    <w:rsid w:val="00351D02"/>
    <w:rsid w:val="003521B3"/>
    <w:rsid w:val="003524BF"/>
    <w:rsid w:val="00353238"/>
    <w:rsid w:val="0035333D"/>
    <w:rsid w:val="0035359A"/>
    <w:rsid w:val="00353C0E"/>
    <w:rsid w:val="00353CE5"/>
    <w:rsid w:val="00353D8A"/>
    <w:rsid w:val="003540A1"/>
    <w:rsid w:val="0035422B"/>
    <w:rsid w:val="00354378"/>
    <w:rsid w:val="00354883"/>
    <w:rsid w:val="00354D03"/>
    <w:rsid w:val="0035531E"/>
    <w:rsid w:val="003560D1"/>
    <w:rsid w:val="003563E0"/>
    <w:rsid w:val="00356B36"/>
    <w:rsid w:val="003573F2"/>
    <w:rsid w:val="003577DF"/>
    <w:rsid w:val="003577F9"/>
    <w:rsid w:val="00360085"/>
    <w:rsid w:val="0036029D"/>
    <w:rsid w:val="003602E3"/>
    <w:rsid w:val="00360731"/>
    <w:rsid w:val="00360C50"/>
    <w:rsid w:val="00360E97"/>
    <w:rsid w:val="00360EAE"/>
    <w:rsid w:val="00360F96"/>
    <w:rsid w:val="00360FA6"/>
    <w:rsid w:val="003610C8"/>
    <w:rsid w:val="003615AC"/>
    <w:rsid w:val="003618A3"/>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461"/>
    <w:rsid w:val="003709A3"/>
    <w:rsid w:val="00370AFC"/>
    <w:rsid w:val="00370E88"/>
    <w:rsid w:val="003714EC"/>
    <w:rsid w:val="00371AD0"/>
    <w:rsid w:val="00371B42"/>
    <w:rsid w:val="00371C2C"/>
    <w:rsid w:val="0037277D"/>
    <w:rsid w:val="00372C56"/>
    <w:rsid w:val="00372E76"/>
    <w:rsid w:val="00372EC7"/>
    <w:rsid w:val="00372FFE"/>
    <w:rsid w:val="00374016"/>
    <w:rsid w:val="00374054"/>
    <w:rsid w:val="00374335"/>
    <w:rsid w:val="003745CC"/>
    <w:rsid w:val="00376056"/>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872"/>
    <w:rsid w:val="00382A3D"/>
    <w:rsid w:val="00382B4F"/>
    <w:rsid w:val="00382BF3"/>
    <w:rsid w:val="0038443A"/>
    <w:rsid w:val="003848A6"/>
    <w:rsid w:val="00384F52"/>
    <w:rsid w:val="003854A3"/>
    <w:rsid w:val="00385868"/>
    <w:rsid w:val="003859E9"/>
    <w:rsid w:val="00385FA4"/>
    <w:rsid w:val="003862A7"/>
    <w:rsid w:val="00386372"/>
    <w:rsid w:val="003866DE"/>
    <w:rsid w:val="00387733"/>
    <w:rsid w:val="00387A93"/>
    <w:rsid w:val="003903ED"/>
    <w:rsid w:val="003906D3"/>
    <w:rsid w:val="003907B7"/>
    <w:rsid w:val="00391259"/>
    <w:rsid w:val="00391441"/>
    <w:rsid w:val="003917D1"/>
    <w:rsid w:val="00391B2F"/>
    <w:rsid w:val="003921AA"/>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0B"/>
    <w:rsid w:val="003A4F26"/>
    <w:rsid w:val="003A502C"/>
    <w:rsid w:val="003A5394"/>
    <w:rsid w:val="003A53D7"/>
    <w:rsid w:val="003A5F6C"/>
    <w:rsid w:val="003A6091"/>
    <w:rsid w:val="003A6382"/>
    <w:rsid w:val="003A64DF"/>
    <w:rsid w:val="003A6ACE"/>
    <w:rsid w:val="003A6AEA"/>
    <w:rsid w:val="003A6B31"/>
    <w:rsid w:val="003A7592"/>
    <w:rsid w:val="003A7DD5"/>
    <w:rsid w:val="003B01ED"/>
    <w:rsid w:val="003B02DF"/>
    <w:rsid w:val="003B0864"/>
    <w:rsid w:val="003B0A6C"/>
    <w:rsid w:val="003B0D42"/>
    <w:rsid w:val="003B0D83"/>
    <w:rsid w:val="003B1001"/>
    <w:rsid w:val="003B19C6"/>
    <w:rsid w:val="003B2678"/>
    <w:rsid w:val="003B328F"/>
    <w:rsid w:val="003B32E4"/>
    <w:rsid w:val="003B3334"/>
    <w:rsid w:val="003B33F8"/>
    <w:rsid w:val="003B34D7"/>
    <w:rsid w:val="003B3879"/>
    <w:rsid w:val="003B3F83"/>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16F6"/>
    <w:rsid w:val="003C2C9B"/>
    <w:rsid w:val="003C329E"/>
    <w:rsid w:val="003C32F9"/>
    <w:rsid w:val="003C342F"/>
    <w:rsid w:val="003C38DA"/>
    <w:rsid w:val="003C3D9F"/>
    <w:rsid w:val="003C4370"/>
    <w:rsid w:val="003C43E9"/>
    <w:rsid w:val="003C4876"/>
    <w:rsid w:val="003C50D9"/>
    <w:rsid w:val="003C5321"/>
    <w:rsid w:val="003C5FED"/>
    <w:rsid w:val="003C662E"/>
    <w:rsid w:val="003C6C39"/>
    <w:rsid w:val="003C707D"/>
    <w:rsid w:val="003C70A7"/>
    <w:rsid w:val="003C72D2"/>
    <w:rsid w:val="003C72D5"/>
    <w:rsid w:val="003C7495"/>
    <w:rsid w:val="003C7656"/>
    <w:rsid w:val="003C76C5"/>
    <w:rsid w:val="003C7EFA"/>
    <w:rsid w:val="003D0362"/>
    <w:rsid w:val="003D13D1"/>
    <w:rsid w:val="003D1481"/>
    <w:rsid w:val="003D161A"/>
    <w:rsid w:val="003D1E8B"/>
    <w:rsid w:val="003D30C7"/>
    <w:rsid w:val="003D38D0"/>
    <w:rsid w:val="003D43E9"/>
    <w:rsid w:val="003D4416"/>
    <w:rsid w:val="003D4740"/>
    <w:rsid w:val="003D4873"/>
    <w:rsid w:val="003D4BC9"/>
    <w:rsid w:val="003D51DB"/>
    <w:rsid w:val="003D52AE"/>
    <w:rsid w:val="003D54D1"/>
    <w:rsid w:val="003D5659"/>
    <w:rsid w:val="003D58C8"/>
    <w:rsid w:val="003D5BCE"/>
    <w:rsid w:val="003D5DA5"/>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9FE"/>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13"/>
    <w:rsid w:val="003F0A59"/>
    <w:rsid w:val="003F106B"/>
    <w:rsid w:val="003F15B0"/>
    <w:rsid w:val="003F20F8"/>
    <w:rsid w:val="003F2A17"/>
    <w:rsid w:val="003F2F60"/>
    <w:rsid w:val="003F40F0"/>
    <w:rsid w:val="003F45B5"/>
    <w:rsid w:val="003F4F61"/>
    <w:rsid w:val="003F4F9B"/>
    <w:rsid w:val="003F5686"/>
    <w:rsid w:val="003F606C"/>
    <w:rsid w:val="003F65E1"/>
    <w:rsid w:val="003F6750"/>
    <w:rsid w:val="003F67F4"/>
    <w:rsid w:val="003F7B15"/>
    <w:rsid w:val="003F7F7B"/>
    <w:rsid w:val="00400196"/>
    <w:rsid w:val="0040019F"/>
    <w:rsid w:val="00400277"/>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4F78"/>
    <w:rsid w:val="004156F4"/>
    <w:rsid w:val="00415B6F"/>
    <w:rsid w:val="00415F43"/>
    <w:rsid w:val="0041695C"/>
    <w:rsid w:val="00416B1B"/>
    <w:rsid w:val="004170FF"/>
    <w:rsid w:val="00417693"/>
    <w:rsid w:val="004176A0"/>
    <w:rsid w:val="00417C33"/>
    <w:rsid w:val="004200F8"/>
    <w:rsid w:val="004203D6"/>
    <w:rsid w:val="00420855"/>
    <w:rsid w:val="00420B91"/>
    <w:rsid w:val="00420DD7"/>
    <w:rsid w:val="00420E42"/>
    <w:rsid w:val="00421196"/>
    <w:rsid w:val="00421714"/>
    <w:rsid w:val="00422CF4"/>
    <w:rsid w:val="00422EFD"/>
    <w:rsid w:val="0042338F"/>
    <w:rsid w:val="00423446"/>
    <w:rsid w:val="00423DD3"/>
    <w:rsid w:val="00423F1E"/>
    <w:rsid w:val="00424FB5"/>
    <w:rsid w:val="0042515C"/>
    <w:rsid w:val="00425449"/>
    <w:rsid w:val="00425530"/>
    <w:rsid w:val="00425AC3"/>
    <w:rsid w:val="00425D96"/>
    <w:rsid w:val="004261E3"/>
    <w:rsid w:val="0042647F"/>
    <w:rsid w:val="004264F2"/>
    <w:rsid w:val="00426734"/>
    <w:rsid w:val="00426C90"/>
    <w:rsid w:val="0042712C"/>
    <w:rsid w:val="00427BDE"/>
    <w:rsid w:val="0043120D"/>
    <w:rsid w:val="004315C6"/>
    <w:rsid w:val="0043181E"/>
    <w:rsid w:val="004318C5"/>
    <w:rsid w:val="0043202A"/>
    <w:rsid w:val="004322A8"/>
    <w:rsid w:val="004326EA"/>
    <w:rsid w:val="00432792"/>
    <w:rsid w:val="00432A5C"/>
    <w:rsid w:val="00432AFF"/>
    <w:rsid w:val="004334F3"/>
    <w:rsid w:val="004338B2"/>
    <w:rsid w:val="00433EC8"/>
    <w:rsid w:val="0043409E"/>
    <w:rsid w:val="0043438F"/>
    <w:rsid w:val="00434464"/>
    <w:rsid w:val="00434AEE"/>
    <w:rsid w:val="00434CDE"/>
    <w:rsid w:val="004350E9"/>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2A4C"/>
    <w:rsid w:val="004431FF"/>
    <w:rsid w:val="0044377C"/>
    <w:rsid w:val="004438D9"/>
    <w:rsid w:val="00443A65"/>
    <w:rsid w:val="00443B52"/>
    <w:rsid w:val="0044418D"/>
    <w:rsid w:val="0044522C"/>
    <w:rsid w:val="004461B8"/>
    <w:rsid w:val="00446713"/>
    <w:rsid w:val="004468BF"/>
    <w:rsid w:val="00446C3B"/>
    <w:rsid w:val="00446E3A"/>
    <w:rsid w:val="004471B7"/>
    <w:rsid w:val="004479E2"/>
    <w:rsid w:val="00447D76"/>
    <w:rsid w:val="00447E9A"/>
    <w:rsid w:val="0045016C"/>
    <w:rsid w:val="004502FF"/>
    <w:rsid w:val="0045074A"/>
    <w:rsid w:val="00450F81"/>
    <w:rsid w:val="004510C2"/>
    <w:rsid w:val="0045119B"/>
    <w:rsid w:val="0045141B"/>
    <w:rsid w:val="00451484"/>
    <w:rsid w:val="00451C84"/>
    <w:rsid w:val="00452E69"/>
    <w:rsid w:val="00453001"/>
    <w:rsid w:val="00453664"/>
    <w:rsid w:val="00453B6C"/>
    <w:rsid w:val="00453F92"/>
    <w:rsid w:val="004548A4"/>
    <w:rsid w:val="00454D2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2BF"/>
    <w:rsid w:val="00463C5B"/>
    <w:rsid w:val="00463CAA"/>
    <w:rsid w:val="004642FA"/>
    <w:rsid w:val="004643A4"/>
    <w:rsid w:val="00464543"/>
    <w:rsid w:val="004646AB"/>
    <w:rsid w:val="004648FE"/>
    <w:rsid w:val="004651AB"/>
    <w:rsid w:val="004652FA"/>
    <w:rsid w:val="004655F2"/>
    <w:rsid w:val="004663DD"/>
    <w:rsid w:val="004669C9"/>
    <w:rsid w:val="00466B86"/>
    <w:rsid w:val="00466FED"/>
    <w:rsid w:val="00467643"/>
    <w:rsid w:val="00467750"/>
    <w:rsid w:val="00467922"/>
    <w:rsid w:val="00467B7E"/>
    <w:rsid w:val="00467FEA"/>
    <w:rsid w:val="00470492"/>
    <w:rsid w:val="00470BF0"/>
    <w:rsid w:val="0047151D"/>
    <w:rsid w:val="00471665"/>
    <w:rsid w:val="00471ABD"/>
    <w:rsid w:val="00471AD0"/>
    <w:rsid w:val="00471C20"/>
    <w:rsid w:val="00471DDA"/>
    <w:rsid w:val="00471E04"/>
    <w:rsid w:val="004724E2"/>
    <w:rsid w:val="00472C24"/>
    <w:rsid w:val="0047306D"/>
    <w:rsid w:val="0047328E"/>
    <w:rsid w:val="004735AE"/>
    <w:rsid w:val="00473CB1"/>
    <w:rsid w:val="00473EBD"/>
    <w:rsid w:val="00473F90"/>
    <w:rsid w:val="004741DF"/>
    <w:rsid w:val="004741FA"/>
    <w:rsid w:val="00474236"/>
    <w:rsid w:val="004748D9"/>
    <w:rsid w:val="00475081"/>
    <w:rsid w:val="004750C8"/>
    <w:rsid w:val="004756E8"/>
    <w:rsid w:val="00475743"/>
    <w:rsid w:val="00475CA0"/>
    <w:rsid w:val="00476515"/>
    <w:rsid w:val="00476804"/>
    <w:rsid w:val="00476D19"/>
    <w:rsid w:val="004777D6"/>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3DC9"/>
    <w:rsid w:val="00484624"/>
    <w:rsid w:val="00484956"/>
    <w:rsid w:val="00484C50"/>
    <w:rsid w:val="00485056"/>
    <w:rsid w:val="0048508B"/>
    <w:rsid w:val="00485B87"/>
    <w:rsid w:val="00485E65"/>
    <w:rsid w:val="00486481"/>
    <w:rsid w:val="0048649F"/>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0AC"/>
    <w:rsid w:val="004922AE"/>
    <w:rsid w:val="004924FF"/>
    <w:rsid w:val="0049294C"/>
    <w:rsid w:val="00492F51"/>
    <w:rsid w:val="0049329E"/>
    <w:rsid w:val="0049436E"/>
    <w:rsid w:val="004948CD"/>
    <w:rsid w:val="00494D2C"/>
    <w:rsid w:val="00495745"/>
    <w:rsid w:val="0049593D"/>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9AE"/>
    <w:rsid w:val="004A3CDF"/>
    <w:rsid w:val="004A41EA"/>
    <w:rsid w:val="004A4493"/>
    <w:rsid w:val="004A44F9"/>
    <w:rsid w:val="004A4C52"/>
    <w:rsid w:val="004A53B9"/>
    <w:rsid w:val="004A55CF"/>
    <w:rsid w:val="004A5A18"/>
    <w:rsid w:val="004A5C0E"/>
    <w:rsid w:val="004A6415"/>
    <w:rsid w:val="004A67FB"/>
    <w:rsid w:val="004A6978"/>
    <w:rsid w:val="004A6C7A"/>
    <w:rsid w:val="004A70A7"/>
    <w:rsid w:val="004A7742"/>
    <w:rsid w:val="004A7978"/>
    <w:rsid w:val="004A799B"/>
    <w:rsid w:val="004B0D5A"/>
    <w:rsid w:val="004B0EFB"/>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10"/>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58A"/>
    <w:rsid w:val="004D0A57"/>
    <w:rsid w:val="004D18FF"/>
    <w:rsid w:val="004D22E3"/>
    <w:rsid w:val="004D23DA"/>
    <w:rsid w:val="004D258F"/>
    <w:rsid w:val="004D2757"/>
    <w:rsid w:val="004D2B61"/>
    <w:rsid w:val="004D3639"/>
    <w:rsid w:val="004D38C4"/>
    <w:rsid w:val="004D3FD4"/>
    <w:rsid w:val="004D425B"/>
    <w:rsid w:val="004D4543"/>
    <w:rsid w:val="004D4C57"/>
    <w:rsid w:val="004D4D71"/>
    <w:rsid w:val="004D52FC"/>
    <w:rsid w:val="004D56FD"/>
    <w:rsid w:val="004D65A7"/>
    <w:rsid w:val="004D67C8"/>
    <w:rsid w:val="004D68C3"/>
    <w:rsid w:val="004D6D46"/>
    <w:rsid w:val="004D6F2E"/>
    <w:rsid w:val="004D7F2C"/>
    <w:rsid w:val="004E03FB"/>
    <w:rsid w:val="004E04B8"/>
    <w:rsid w:val="004E08D0"/>
    <w:rsid w:val="004E0A86"/>
    <w:rsid w:val="004E1523"/>
    <w:rsid w:val="004E1DAE"/>
    <w:rsid w:val="004E1E50"/>
    <w:rsid w:val="004E227A"/>
    <w:rsid w:val="004E296B"/>
    <w:rsid w:val="004E299C"/>
    <w:rsid w:val="004E2B9B"/>
    <w:rsid w:val="004E2C1A"/>
    <w:rsid w:val="004E3102"/>
    <w:rsid w:val="004E386D"/>
    <w:rsid w:val="004E3CCF"/>
    <w:rsid w:val="004E41C3"/>
    <w:rsid w:val="004E424B"/>
    <w:rsid w:val="004E44F4"/>
    <w:rsid w:val="004E45DE"/>
    <w:rsid w:val="004E4E26"/>
    <w:rsid w:val="004E51A3"/>
    <w:rsid w:val="004E5449"/>
    <w:rsid w:val="004E5522"/>
    <w:rsid w:val="004E5B26"/>
    <w:rsid w:val="004E5C27"/>
    <w:rsid w:val="004E5C88"/>
    <w:rsid w:val="004E5FA7"/>
    <w:rsid w:val="004E6B0F"/>
    <w:rsid w:val="004E6B53"/>
    <w:rsid w:val="004E6D2A"/>
    <w:rsid w:val="004E7B16"/>
    <w:rsid w:val="004E7CDF"/>
    <w:rsid w:val="004E7D47"/>
    <w:rsid w:val="004F02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166"/>
    <w:rsid w:val="004F47A6"/>
    <w:rsid w:val="004F490F"/>
    <w:rsid w:val="004F4A26"/>
    <w:rsid w:val="004F532C"/>
    <w:rsid w:val="004F55FC"/>
    <w:rsid w:val="004F59E0"/>
    <w:rsid w:val="004F5AC7"/>
    <w:rsid w:val="004F6124"/>
    <w:rsid w:val="004F6B59"/>
    <w:rsid w:val="004F70BE"/>
    <w:rsid w:val="004F73AC"/>
    <w:rsid w:val="004F76D3"/>
    <w:rsid w:val="004F7A8C"/>
    <w:rsid w:val="0050027D"/>
    <w:rsid w:val="005002F4"/>
    <w:rsid w:val="00500483"/>
    <w:rsid w:val="00500535"/>
    <w:rsid w:val="005006D3"/>
    <w:rsid w:val="00500A9B"/>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594A"/>
    <w:rsid w:val="00505B8D"/>
    <w:rsid w:val="00505F73"/>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109"/>
    <w:rsid w:val="005115CE"/>
    <w:rsid w:val="00511852"/>
    <w:rsid w:val="00512594"/>
    <w:rsid w:val="00512C2E"/>
    <w:rsid w:val="00512CD3"/>
    <w:rsid w:val="00513122"/>
    <w:rsid w:val="0051318D"/>
    <w:rsid w:val="005138D0"/>
    <w:rsid w:val="00513CBE"/>
    <w:rsid w:val="00514130"/>
    <w:rsid w:val="0051424E"/>
    <w:rsid w:val="0051441A"/>
    <w:rsid w:val="0051478D"/>
    <w:rsid w:val="0051482F"/>
    <w:rsid w:val="005148DE"/>
    <w:rsid w:val="00514C6A"/>
    <w:rsid w:val="00515947"/>
    <w:rsid w:val="0051599E"/>
    <w:rsid w:val="00515BB3"/>
    <w:rsid w:val="00515DF2"/>
    <w:rsid w:val="00516933"/>
    <w:rsid w:val="00516F67"/>
    <w:rsid w:val="0051711B"/>
    <w:rsid w:val="005172A6"/>
    <w:rsid w:val="0051771A"/>
    <w:rsid w:val="00520709"/>
    <w:rsid w:val="005220FC"/>
    <w:rsid w:val="00522DC6"/>
    <w:rsid w:val="00523090"/>
    <w:rsid w:val="005237D3"/>
    <w:rsid w:val="00523952"/>
    <w:rsid w:val="00523BF4"/>
    <w:rsid w:val="00524056"/>
    <w:rsid w:val="005249E6"/>
    <w:rsid w:val="00524FF1"/>
    <w:rsid w:val="00525051"/>
    <w:rsid w:val="0052510C"/>
    <w:rsid w:val="005252E9"/>
    <w:rsid w:val="00525AE2"/>
    <w:rsid w:val="00526043"/>
    <w:rsid w:val="0052678B"/>
    <w:rsid w:val="0052688B"/>
    <w:rsid w:val="005277DE"/>
    <w:rsid w:val="0052797E"/>
    <w:rsid w:val="00527EFF"/>
    <w:rsid w:val="0053003B"/>
    <w:rsid w:val="00530475"/>
    <w:rsid w:val="00530997"/>
    <w:rsid w:val="005316D2"/>
    <w:rsid w:val="00531C10"/>
    <w:rsid w:val="00532206"/>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306"/>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685"/>
    <w:rsid w:val="00543A8B"/>
    <w:rsid w:val="00543D5A"/>
    <w:rsid w:val="0054451E"/>
    <w:rsid w:val="005446D8"/>
    <w:rsid w:val="005451E2"/>
    <w:rsid w:val="005453B6"/>
    <w:rsid w:val="00545C39"/>
    <w:rsid w:val="00545F87"/>
    <w:rsid w:val="005462C3"/>
    <w:rsid w:val="00546795"/>
    <w:rsid w:val="00546DFA"/>
    <w:rsid w:val="00550B19"/>
    <w:rsid w:val="00551147"/>
    <w:rsid w:val="00551234"/>
    <w:rsid w:val="00551C49"/>
    <w:rsid w:val="00552988"/>
    <w:rsid w:val="00552A69"/>
    <w:rsid w:val="0055320C"/>
    <w:rsid w:val="005538EC"/>
    <w:rsid w:val="00553B52"/>
    <w:rsid w:val="00553CFA"/>
    <w:rsid w:val="00553FA1"/>
    <w:rsid w:val="005544B0"/>
    <w:rsid w:val="00554CD2"/>
    <w:rsid w:val="005551F5"/>
    <w:rsid w:val="005552AB"/>
    <w:rsid w:val="005553C0"/>
    <w:rsid w:val="00555739"/>
    <w:rsid w:val="00555989"/>
    <w:rsid w:val="00556260"/>
    <w:rsid w:val="00556267"/>
    <w:rsid w:val="005562A7"/>
    <w:rsid w:val="00556AA0"/>
    <w:rsid w:val="005570B1"/>
    <w:rsid w:val="0055752E"/>
    <w:rsid w:val="00557D03"/>
    <w:rsid w:val="00557FF1"/>
    <w:rsid w:val="00560446"/>
    <w:rsid w:val="0056052F"/>
    <w:rsid w:val="00560716"/>
    <w:rsid w:val="0056099D"/>
    <w:rsid w:val="005610E4"/>
    <w:rsid w:val="00561327"/>
    <w:rsid w:val="00561557"/>
    <w:rsid w:val="00561599"/>
    <w:rsid w:val="00561E48"/>
    <w:rsid w:val="00562029"/>
    <w:rsid w:val="00562420"/>
    <w:rsid w:val="0056259F"/>
    <w:rsid w:val="005629B3"/>
    <w:rsid w:val="0056368A"/>
    <w:rsid w:val="00563DCC"/>
    <w:rsid w:val="00564542"/>
    <w:rsid w:val="005648BB"/>
    <w:rsid w:val="00564BDF"/>
    <w:rsid w:val="00564CCE"/>
    <w:rsid w:val="00565071"/>
    <w:rsid w:val="00565172"/>
    <w:rsid w:val="00565CF3"/>
    <w:rsid w:val="00565EF2"/>
    <w:rsid w:val="00566584"/>
    <w:rsid w:val="0056670F"/>
    <w:rsid w:val="005670EF"/>
    <w:rsid w:val="0056731C"/>
    <w:rsid w:val="005679F3"/>
    <w:rsid w:val="00570299"/>
    <w:rsid w:val="00570676"/>
    <w:rsid w:val="00570F23"/>
    <w:rsid w:val="005717C5"/>
    <w:rsid w:val="00571905"/>
    <w:rsid w:val="00572AC9"/>
    <w:rsid w:val="00572C79"/>
    <w:rsid w:val="00572D83"/>
    <w:rsid w:val="005731C2"/>
    <w:rsid w:val="005735EA"/>
    <w:rsid w:val="005737A1"/>
    <w:rsid w:val="00573896"/>
    <w:rsid w:val="005738E4"/>
    <w:rsid w:val="005739A3"/>
    <w:rsid w:val="005739CB"/>
    <w:rsid w:val="005739DC"/>
    <w:rsid w:val="00573E55"/>
    <w:rsid w:val="00574067"/>
    <w:rsid w:val="0057406A"/>
    <w:rsid w:val="0057437D"/>
    <w:rsid w:val="00575B75"/>
    <w:rsid w:val="00575C6D"/>
    <w:rsid w:val="00575E74"/>
    <w:rsid w:val="00576079"/>
    <w:rsid w:val="005761CA"/>
    <w:rsid w:val="005761FA"/>
    <w:rsid w:val="00576973"/>
    <w:rsid w:val="00576D67"/>
    <w:rsid w:val="00576DA7"/>
    <w:rsid w:val="00576E3B"/>
    <w:rsid w:val="00577089"/>
    <w:rsid w:val="00577259"/>
    <w:rsid w:val="00577416"/>
    <w:rsid w:val="005774A5"/>
    <w:rsid w:val="005779AC"/>
    <w:rsid w:val="00577F57"/>
    <w:rsid w:val="00580112"/>
    <w:rsid w:val="005807B0"/>
    <w:rsid w:val="00581B75"/>
    <w:rsid w:val="00581CAA"/>
    <w:rsid w:val="00582211"/>
    <w:rsid w:val="005823AA"/>
    <w:rsid w:val="00582743"/>
    <w:rsid w:val="00583215"/>
    <w:rsid w:val="00583599"/>
    <w:rsid w:val="00583C9E"/>
    <w:rsid w:val="005844B6"/>
    <w:rsid w:val="00584770"/>
    <w:rsid w:val="00584AC6"/>
    <w:rsid w:val="00584B92"/>
    <w:rsid w:val="00584D42"/>
    <w:rsid w:val="005851B1"/>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20F"/>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979DD"/>
    <w:rsid w:val="00597D9C"/>
    <w:rsid w:val="005A01B9"/>
    <w:rsid w:val="005A0223"/>
    <w:rsid w:val="005A05AF"/>
    <w:rsid w:val="005A0810"/>
    <w:rsid w:val="005A11DB"/>
    <w:rsid w:val="005A14AA"/>
    <w:rsid w:val="005A1B13"/>
    <w:rsid w:val="005A1B5C"/>
    <w:rsid w:val="005A1EDD"/>
    <w:rsid w:val="005A2335"/>
    <w:rsid w:val="005A2934"/>
    <w:rsid w:val="005A2A7C"/>
    <w:rsid w:val="005A3227"/>
    <w:rsid w:val="005A3299"/>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93D"/>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741"/>
    <w:rsid w:val="005B384E"/>
    <w:rsid w:val="005B39E3"/>
    <w:rsid w:val="005B3D9C"/>
    <w:rsid w:val="005B420B"/>
    <w:rsid w:val="005B440F"/>
    <w:rsid w:val="005B4B1A"/>
    <w:rsid w:val="005B4C2E"/>
    <w:rsid w:val="005B4D92"/>
    <w:rsid w:val="005B6086"/>
    <w:rsid w:val="005B62E4"/>
    <w:rsid w:val="005B6646"/>
    <w:rsid w:val="005B6E03"/>
    <w:rsid w:val="005B7A4D"/>
    <w:rsid w:val="005B7CF6"/>
    <w:rsid w:val="005C0438"/>
    <w:rsid w:val="005C0FA1"/>
    <w:rsid w:val="005C2260"/>
    <w:rsid w:val="005C226B"/>
    <w:rsid w:val="005C2A0B"/>
    <w:rsid w:val="005C2A12"/>
    <w:rsid w:val="005C30E8"/>
    <w:rsid w:val="005C3AB3"/>
    <w:rsid w:val="005C3BED"/>
    <w:rsid w:val="005C402D"/>
    <w:rsid w:val="005C404D"/>
    <w:rsid w:val="005C42D0"/>
    <w:rsid w:val="005C4859"/>
    <w:rsid w:val="005C4CE0"/>
    <w:rsid w:val="005C4D36"/>
    <w:rsid w:val="005C5315"/>
    <w:rsid w:val="005C557F"/>
    <w:rsid w:val="005C570A"/>
    <w:rsid w:val="005C5AEB"/>
    <w:rsid w:val="005C64D7"/>
    <w:rsid w:val="005C6930"/>
    <w:rsid w:val="005C6DC3"/>
    <w:rsid w:val="005C6EA0"/>
    <w:rsid w:val="005C7551"/>
    <w:rsid w:val="005C75EA"/>
    <w:rsid w:val="005C783C"/>
    <w:rsid w:val="005C7ADE"/>
    <w:rsid w:val="005D0578"/>
    <w:rsid w:val="005D097E"/>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F81"/>
    <w:rsid w:val="005E04A8"/>
    <w:rsid w:val="005E0706"/>
    <w:rsid w:val="005E0DA8"/>
    <w:rsid w:val="005E1065"/>
    <w:rsid w:val="005E1392"/>
    <w:rsid w:val="005E15B2"/>
    <w:rsid w:val="005E1633"/>
    <w:rsid w:val="005E16A6"/>
    <w:rsid w:val="005E1CEA"/>
    <w:rsid w:val="005E1E23"/>
    <w:rsid w:val="005E25A4"/>
    <w:rsid w:val="005E26D6"/>
    <w:rsid w:val="005E27E9"/>
    <w:rsid w:val="005E2960"/>
    <w:rsid w:val="005E2C44"/>
    <w:rsid w:val="005E30AD"/>
    <w:rsid w:val="005E30D3"/>
    <w:rsid w:val="005E33A3"/>
    <w:rsid w:val="005E37B3"/>
    <w:rsid w:val="005E3958"/>
    <w:rsid w:val="005E3C84"/>
    <w:rsid w:val="005E3E81"/>
    <w:rsid w:val="005E3EDB"/>
    <w:rsid w:val="005E458C"/>
    <w:rsid w:val="005E4D50"/>
    <w:rsid w:val="005E4DB9"/>
    <w:rsid w:val="005E4DEA"/>
    <w:rsid w:val="005E4F03"/>
    <w:rsid w:val="005E59A2"/>
    <w:rsid w:val="005E63E1"/>
    <w:rsid w:val="005E6DDB"/>
    <w:rsid w:val="005E739F"/>
    <w:rsid w:val="005F00D1"/>
    <w:rsid w:val="005F0333"/>
    <w:rsid w:val="005F034D"/>
    <w:rsid w:val="005F067D"/>
    <w:rsid w:val="005F1129"/>
    <w:rsid w:val="005F1325"/>
    <w:rsid w:val="005F16B1"/>
    <w:rsid w:val="005F1BF9"/>
    <w:rsid w:val="005F1F98"/>
    <w:rsid w:val="005F21DB"/>
    <w:rsid w:val="005F21F5"/>
    <w:rsid w:val="005F22FB"/>
    <w:rsid w:val="005F2915"/>
    <w:rsid w:val="005F30A0"/>
    <w:rsid w:val="005F3A58"/>
    <w:rsid w:val="005F3CBD"/>
    <w:rsid w:val="005F4A4C"/>
    <w:rsid w:val="005F4E4D"/>
    <w:rsid w:val="005F5214"/>
    <w:rsid w:val="005F5EFE"/>
    <w:rsid w:val="005F6496"/>
    <w:rsid w:val="005F67A0"/>
    <w:rsid w:val="005F6D98"/>
    <w:rsid w:val="005F7EEE"/>
    <w:rsid w:val="006004E2"/>
    <w:rsid w:val="00600601"/>
    <w:rsid w:val="00600701"/>
    <w:rsid w:val="00601706"/>
    <w:rsid w:val="0060172F"/>
    <w:rsid w:val="0060176A"/>
    <w:rsid w:val="00601A3F"/>
    <w:rsid w:val="00601A8C"/>
    <w:rsid w:val="00601DE8"/>
    <w:rsid w:val="00601F4A"/>
    <w:rsid w:val="00602856"/>
    <w:rsid w:val="00602BC2"/>
    <w:rsid w:val="00602F52"/>
    <w:rsid w:val="0060388C"/>
    <w:rsid w:val="00603D9B"/>
    <w:rsid w:val="00603E37"/>
    <w:rsid w:val="00603EA5"/>
    <w:rsid w:val="00603F1F"/>
    <w:rsid w:val="00603FF3"/>
    <w:rsid w:val="0060428C"/>
    <w:rsid w:val="0060442E"/>
    <w:rsid w:val="00604667"/>
    <w:rsid w:val="00604735"/>
    <w:rsid w:val="00604928"/>
    <w:rsid w:val="00605384"/>
    <w:rsid w:val="00605C35"/>
    <w:rsid w:val="00606A30"/>
    <w:rsid w:val="006070DC"/>
    <w:rsid w:val="00607C4C"/>
    <w:rsid w:val="00607D3B"/>
    <w:rsid w:val="00610530"/>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4CED"/>
    <w:rsid w:val="0061511F"/>
    <w:rsid w:val="00615B41"/>
    <w:rsid w:val="00615E4D"/>
    <w:rsid w:val="006160C9"/>
    <w:rsid w:val="006161FC"/>
    <w:rsid w:val="00616782"/>
    <w:rsid w:val="006169A0"/>
    <w:rsid w:val="006179E4"/>
    <w:rsid w:val="00617AAC"/>
    <w:rsid w:val="00617DF8"/>
    <w:rsid w:val="006201C2"/>
    <w:rsid w:val="0062026C"/>
    <w:rsid w:val="006206E1"/>
    <w:rsid w:val="00620E47"/>
    <w:rsid w:val="0062162D"/>
    <w:rsid w:val="00621CF4"/>
    <w:rsid w:val="0062215E"/>
    <w:rsid w:val="00622210"/>
    <w:rsid w:val="00622B83"/>
    <w:rsid w:val="00622D02"/>
    <w:rsid w:val="00622F01"/>
    <w:rsid w:val="00623047"/>
    <w:rsid w:val="0062342B"/>
    <w:rsid w:val="00623626"/>
    <w:rsid w:val="006238CF"/>
    <w:rsid w:val="00624020"/>
    <w:rsid w:val="0062438B"/>
    <w:rsid w:val="006243B6"/>
    <w:rsid w:val="00624E94"/>
    <w:rsid w:val="00624EAE"/>
    <w:rsid w:val="00624F27"/>
    <w:rsid w:val="00625297"/>
    <w:rsid w:val="00625FD7"/>
    <w:rsid w:val="006265EE"/>
    <w:rsid w:val="00626AA6"/>
    <w:rsid w:val="00626DE0"/>
    <w:rsid w:val="0062753C"/>
    <w:rsid w:val="00627EDF"/>
    <w:rsid w:val="006300AC"/>
    <w:rsid w:val="006309DE"/>
    <w:rsid w:val="00630EDF"/>
    <w:rsid w:val="006315A7"/>
    <w:rsid w:val="00631762"/>
    <w:rsid w:val="006319E5"/>
    <w:rsid w:val="00631BCD"/>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4E4"/>
    <w:rsid w:val="00636A1B"/>
    <w:rsid w:val="00637721"/>
    <w:rsid w:val="00637971"/>
    <w:rsid w:val="0063799C"/>
    <w:rsid w:val="00637D7A"/>
    <w:rsid w:val="0064041D"/>
    <w:rsid w:val="0064076D"/>
    <w:rsid w:val="0064080D"/>
    <w:rsid w:val="00640879"/>
    <w:rsid w:val="00640F3F"/>
    <w:rsid w:val="00641CEF"/>
    <w:rsid w:val="0064268E"/>
    <w:rsid w:val="00642A65"/>
    <w:rsid w:val="00642FC9"/>
    <w:rsid w:val="00643300"/>
    <w:rsid w:val="00643C79"/>
    <w:rsid w:val="00643D04"/>
    <w:rsid w:val="0064425A"/>
    <w:rsid w:val="00644AF1"/>
    <w:rsid w:val="00644F4C"/>
    <w:rsid w:val="006450DC"/>
    <w:rsid w:val="0064559B"/>
    <w:rsid w:val="006455D1"/>
    <w:rsid w:val="00647586"/>
    <w:rsid w:val="00647659"/>
    <w:rsid w:val="006477FF"/>
    <w:rsid w:val="00647B12"/>
    <w:rsid w:val="0065024B"/>
    <w:rsid w:val="00650713"/>
    <w:rsid w:val="00650BA1"/>
    <w:rsid w:val="00650FF7"/>
    <w:rsid w:val="00651182"/>
    <w:rsid w:val="006512BF"/>
    <w:rsid w:val="006515A2"/>
    <w:rsid w:val="006516FD"/>
    <w:rsid w:val="0065171F"/>
    <w:rsid w:val="00651A7C"/>
    <w:rsid w:val="0065211E"/>
    <w:rsid w:val="0065218A"/>
    <w:rsid w:val="00652480"/>
    <w:rsid w:val="00652AA5"/>
    <w:rsid w:val="00652D8C"/>
    <w:rsid w:val="00652E8B"/>
    <w:rsid w:val="00653249"/>
    <w:rsid w:val="0065356F"/>
    <w:rsid w:val="00653BB0"/>
    <w:rsid w:val="00653E81"/>
    <w:rsid w:val="00654066"/>
    <w:rsid w:val="00654252"/>
    <w:rsid w:val="006546A6"/>
    <w:rsid w:val="0065470D"/>
    <w:rsid w:val="00654968"/>
    <w:rsid w:val="00654C5F"/>
    <w:rsid w:val="00654D03"/>
    <w:rsid w:val="00655371"/>
    <w:rsid w:val="00655E4D"/>
    <w:rsid w:val="00656241"/>
    <w:rsid w:val="00656251"/>
    <w:rsid w:val="00656707"/>
    <w:rsid w:val="00656FB0"/>
    <w:rsid w:val="00657135"/>
    <w:rsid w:val="006573C6"/>
    <w:rsid w:val="00657874"/>
    <w:rsid w:val="00657AA3"/>
    <w:rsid w:val="0066085B"/>
    <w:rsid w:val="00661227"/>
    <w:rsid w:val="00661378"/>
    <w:rsid w:val="00661D60"/>
    <w:rsid w:val="006626D6"/>
    <w:rsid w:val="006626E4"/>
    <w:rsid w:val="00662889"/>
    <w:rsid w:val="00662F12"/>
    <w:rsid w:val="00663065"/>
    <w:rsid w:val="006632E9"/>
    <w:rsid w:val="00663A11"/>
    <w:rsid w:val="00663DEC"/>
    <w:rsid w:val="0066427F"/>
    <w:rsid w:val="0066497E"/>
    <w:rsid w:val="00664E8B"/>
    <w:rsid w:val="00664FC6"/>
    <w:rsid w:val="0066532A"/>
    <w:rsid w:val="00665465"/>
    <w:rsid w:val="006654AA"/>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7EA"/>
    <w:rsid w:val="00671919"/>
    <w:rsid w:val="00671A27"/>
    <w:rsid w:val="006728DC"/>
    <w:rsid w:val="00672C53"/>
    <w:rsid w:val="00672D88"/>
    <w:rsid w:val="00672F55"/>
    <w:rsid w:val="006734FA"/>
    <w:rsid w:val="006739AD"/>
    <w:rsid w:val="00674201"/>
    <w:rsid w:val="0067499A"/>
    <w:rsid w:val="00675301"/>
    <w:rsid w:val="0067582A"/>
    <w:rsid w:val="00675B50"/>
    <w:rsid w:val="006763E4"/>
    <w:rsid w:val="00676982"/>
    <w:rsid w:val="00676D7B"/>
    <w:rsid w:val="00676E39"/>
    <w:rsid w:val="00677193"/>
    <w:rsid w:val="0068041F"/>
    <w:rsid w:val="00680DFB"/>
    <w:rsid w:val="00681004"/>
    <w:rsid w:val="006812C4"/>
    <w:rsid w:val="00681379"/>
    <w:rsid w:val="00681916"/>
    <w:rsid w:val="00681964"/>
    <w:rsid w:val="0068214F"/>
    <w:rsid w:val="00682840"/>
    <w:rsid w:val="0068296C"/>
    <w:rsid w:val="006829AE"/>
    <w:rsid w:val="00683942"/>
    <w:rsid w:val="00684088"/>
    <w:rsid w:val="00684247"/>
    <w:rsid w:val="0068431F"/>
    <w:rsid w:val="00684D41"/>
    <w:rsid w:val="00685605"/>
    <w:rsid w:val="006869DA"/>
    <w:rsid w:val="0068732D"/>
    <w:rsid w:val="0068748F"/>
    <w:rsid w:val="006874D4"/>
    <w:rsid w:val="006877CB"/>
    <w:rsid w:val="006878D8"/>
    <w:rsid w:val="00687DE6"/>
    <w:rsid w:val="00687FDC"/>
    <w:rsid w:val="006900D2"/>
    <w:rsid w:val="00690AA3"/>
    <w:rsid w:val="006921FD"/>
    <w:rsid w:val="006927F0"/>
    <w:rsid w:val="006928DE"/>
    <w:rsid w:val="00692AC3"/>
    <w:rsid w:val="006933FC"/>
    <w:rsid w:val="00693443"/>
    <w:rsid w:val="0069386C"/>
    <w:rsid w:val="00693A27"/>
    <w:rsid w:val="00693D6C"/>
    <w:rsid w:val="0069423F"/>
    <w:rsid w:val="0069441B"/>
    <w:rsid w:val="00695646"/>
    <w:rsid w:val="00695EEA"/>
    <w:rsid w:val="00695F90"/>
    <w:rsid w:val="00696002"/>
    <w:rsid w:val="006960E8"/>
    <w:rsid w:val="00696455"/>
    <w:rsid w:val="00696CC9"/>
    <w:rsid w:val="00696E12"/>
    <w:rsid w:val="006973DB"/>
    <w:rsid w:val="0069743D"/>
    <w:rsid w:val="0069752A"/>
    <w:rsid w:val="00697F18"/>
    <w:rsid w:val="006A1049"/>
    <w:rsid w:val="006A1488"/>
    <w:rsid w:val="006A1AE9"/>
    <w:rsid w:val="006A1D60"/>
    <w:rsid w:val="006A1FEB"/>
    <w:rsid w:val="006A2391"/>
    <w:rsid w:val="006A273C"/>
    <w:rsid w:val="006A277D"/>
    <w:rsid w:val="006A277F"/>
    <w:rsid w:val="006A2DAF"/>
    <w:rsid w:val="006A2FC2"/>
    <w:rsid w:val="006A3CF0"/>
    <w:rsid w:val="006A4031"/>
    <w:rsid w:val="006A4F4E"/>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544"/>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81F"/>
    <w:rsid w:val="006B3BE9"/>
    <w:rsid w:val="006B3DCA"/>
    <w:rsid w:val="006B46E5"/>
    <w:rsid w:val="006B4CD8"/>
    <w:rsid w:val="006B51B9"/>
    <w:rsid w:val="006B53B0"/>
    <w:rsid w:val="006B658D"/>
    <w:rsid w:val="006B6842"/>
    <w:rsid w:val="006B6EB6"/>
    <w:rsid w:val="006B712C"/>
    <w:rsid w:val="006B73BC"/>
    <w:rsid w:val="006B7773"/>
    <w:rsid w:val="006B7A80"/>
    <w:rsid w:val="006B7BCD"/>
    <w:rsid w:val="006C0138"/>
    <w:rsid w:val="006C05F5"/>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785"/>
    <w:rsid w:val="006C588E"/>
    <w:rsid w:val="006C59D4"/>
    <w:rsid w:val="006C5FA6"/>
    <w:rsid w:val="006C63A6"/>
    <w:rsid w:val="006C6622"/>
    <w:rsid w:val="006C6ABD"/>
    <w:rsid w:val="006C6E25"/>
    <w:rsid w:val="006C7816"/>
    <w:rsid w:val="006C796C"/>
    <w:rsid w:val="006C7B68"/>
    <w:rsid w:val="006D00B2"/>
    <w:rsid w:val="006D12E6"/>
    <w:rsid w:val="006D182D"/>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3765"/>
    <w:rsid w:val="006E4CC8"/>
    <w:rsid w:val="006E4E01"/>
    <w:rsid w:val="006E56C0"/>
    <w:rsid w:val="006E56C3"/>
    <w:rsid w:val="006E5A5B"/>
    <w:rsid w:val="006E5BF6"/>
    <w:rsid w:val="006E6038"/>
    <w:rsid w:val="006E63D3"/>
    <w:rsid w:val="006E6E9F"/>
    <w:rsid w:val="006E7AF2"/>
    <w:rsid w:val="006E7F01"/>
    <w:rsid w:val="006F0235"/>
    <w:rsid w:val="006F02B4"/>
    <w:rsid w:val="006F137A"/>
    <w:rsid w:val="006F1696"/>
    <w:rsid w:val="006F21DC"/>
    <w:rsid w:val="006F2944"/>
    <w:rsid w:val="006F2C29"/>
    <w:rsid w:val="006F390D"/>
    <w:rsid w:val="006F3C12"/>
    <w:rsid w:val="006F4376"/>
    <w:rsid w:val="006F4378"/>
    <w:rsid w:val="006F5E08"/>
    <w:rsid w:val="006F6047"/>
    <w:rsid w:val="006F618C"/>
    <w:rsid w:val="006F62AA"/>
    <w:rsid w:val="006F6986"/>
    <w:rsid w:val="006F6AD1"/>
    <w:rsid w:val="006F6CEC"/>
    <w:rsid w:val="006F7C18"/>
    <w:rsid w:val="007006CE"/>
    <w:rsid w:val="00700A44"/>
    <w:rsid w:val="00701328"/>
    <w:rsid w:val="00701893"/>
    <w:rsid w:val="007018A8"/>
    <w:rsid w:val="00701BDF"/>
    <w:rsid w:val="00701D34"/>
    <w:rsid w:val="007027A3"/>
    <w:rsid w:val="00702FAD"/>
    <w:rsid w:val="0070316E"/>
    <w:rsid w:val="00703BBD"/>
    <w:rsid w:val="00703D0D"/>
    <w:rsid w:val="00703E64"/>
    <w:rsid w:val="0070458B"/>
    <w:rsid w:val="0070462E"/>
    <w:rsid w:val="007047BA"/>
    <w:rsid w:val="0070485F"/>
    <w:rsid w:val="007048C6"/>
    <w:rsid w:val="00704C57"/>
    <w:rsid w:val="007053FA"/>
    <w:rsid w:val="007055CB"/>
    <w:rsid w:val="00705DBE"/>
    <w:rsid w:val="0070610C"/>
    <w:rsid w:val="00706A76"/>
    <w:rsid w:val="00706E2E"/>
    <w:rsid w:val="00706E5A"/>
    <w:rsid w:val="0070718F"/>
    <w:rsid w:val="007076FC"/>
    <w:rsid w:val="0071019B"/>
    <w:rsid w:val="00710540"/>
    <w:rsid w:val="007105AE"/>
    <w:rsid w:val="0071062B"/>
    <w:rsid w:val="00710ECC"/>
    <w:rsid w:val="00710FC7"/>
    <w:rsid w:val="007113AF"/>
    <w:rsid w:val="007113E9"/>
    <w:rsid w:val="00711B4F"/>
    <w:rsid w:val="00712626"/>
    <w:rsid w:val="00712804"/>
    <w:rsid w:val="00712A99"/>
    <w:rsid w:val="00712E03"/>
    <w:rsid w:val="0071352A"/>
    <w:rsid w:val="0071357F"/>
    <w:rsid w:val="00713A0F"/>
    <w:rsid w:val="007140DA"/>
    <w:rsid w:val="007141A0"/>
    <w:rsid w:val="007143B7"/>
    <w:rsid w:val="00714F68"/>
    <w:rsid w:val="007154D8"/>
    <w:rsid w:val="007161D6"/>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2D3"/>
    <w:rsid w:val="007306B1"/>
    <w:rsid w:val="00730B5B"/>
    <w:rsid w:val="00730FBC"/>
    <w:rsid w:val="00731783"/>
    <w:rsid w:val="00731C71"/>
    <w:rsid w:val="0073219F"/>
    <w:rsid w:val="007327F2"/>
    <w:rsid w:val="0073300B"/>
    <w:rsid w:val="0073306D"/>
    <w:rsid w:val="007331A6"/>
    <w:rsid w:val="00733351"/>
    <w:rsid w:val="00733859"/>
    <w:rsid w:val="00733991"/>
    <w:rsid w:val="007345D0"/>
    <w:rsid w:val="00735BB4"/>
    <w:rsid w:val="00735EEE"/>
    <w:rsid w:val="007363CF"/>
    <w:rsid w:val="00736ABB"/>
    <w:rsid w:val="00736D58"/>
    <w:rsid w:val="00736DDE"/>
    <w:rsid w:val="007372CA"/>
    <w:rsid w:val="00737AEA"/>
    <w:rsid w:val="0074071E"/>
    <w:rsid w:val="007407DC"/>
    <w:rsid w:val="007407E3"/>
    <w:rsid w:val="00740895"/>
    <w:rsid w:val="00740AFD"/>
    <w:rsid w:val="00741002"/>
    <w:rsid w:val="00741CCA"/>
    <w:rsid w:val="007423AC"/>
    <w:rsid w:val="007424F5"/>
    <w:rsid w:val="00742894"/>
    <w:rsid w:val="00742908"/>
    <w:rsid w:val="00742C86"/>
    <w:rsid w:val="007432E6"/>
    <w:rsid w:val="007439A0"/>
    <w:rsid w:val="00743BB0"/>
    <w:rsid w:val="00744BB3"/>
    <w:rsid w:val="00744D87"/>
    <w:rsid w:val="00745036"/>
    <w:rsid w:val="00745214"/>
    <w:rsid w:val="0074575F"/>
    <w:rsid w:val="007458D8"/>
    <w:rsid w:val="007464AA"/>
    <w:rsid w:val="007465C3"/>
    <w:rsid w:val="00746FDC"/>
    <w:rsid w:val="00747298"/>
    <w:rsid w:val="0074732E"/>
    <w:rsid w:val="00747893"/>
    <w:rsid w:val="00747BF7"/>
    <w:rsid w:val="0075081D"/>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484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05EB"/>
    <w:rsid w:val="007606C5"/>
    <w:rsid w:val="00760A1B"/>
    <w:rsid w:val="007613D3"/>
    <w:rsid w:val="0076170E"/>
    <w:rsid w:val="00761F4B"/>
    <w:rsid w:val="00762CF2"/>
    <w:rsid w:val="00762D51"/>
    <w:rsid w:val="00762D60"/>
    <w:rsid w:val="00762DE9"/>
    <w:rsid w:val="007630DD"/>
    <w:rsid w:val="007639FB"/>
    <w:rsid w:val="00763C6D"/>
    <w:rsid w:val="00764176"/>
    <w:rsid w:val="007641C7"/>
    <w:rsid w:val="00764E05"/>
    <w:rsid w:val="007652F0"/>
    <w:rsid w:val="0076531E"/>
    <w:rsid w:val="007657CC"/>
    <w:rsid w:val="00765FCC"/>
    <w:rsid w:val="00766118"/>
    <w:rsid w:val="00766188"/>
    <w:rsid w:val="0076637B"/>
    <w:rsid w:val="00766A9A"/>
    <w:rsid w:val="00767236"/>
    <w:rsid w:val="0076767C"/>
    <w:rsid w:val="00767852"/>
    <w:rsid w:val="00767A6C"/>
    <w:rsid w:val="00770162"/>
    <w:rsid w:val="007706CC"/>
    <w:rsid w:val="00770850"/>
    <w:rsid w:val="00770A9D"/>
    <w:rsid w:val="00770EA5"/>
    <w:rsid w:val="007711A1"/>
    <w:rsid w:val="00771299"/>
    <w:rsid w:val="00771341"/>
    <w:rsid w:val="00771535"/>
    <w:rsid w:val="0077164E"/>
    <w:rsid w:val="00771722"/>
    <w:rsid w:val="00772193"/>
    <w:rsid w:val="00772700"/>
    <w:rsid w:val="007727F9"/>
    <w:rsid w:val="00772BD2"/>
    <w:rsid w:val="00772EEB"/>
    <w:rsid w:val="007735D9"/>
    <w:rsid w:val="00773B10"/>
    <w:rsid w:val="00774180"/>
    <w:rsid w:val="00774B7C"/>
    <w:rsid w:val="00774C8B"/>
    <w:rsid w:val="00774E8D"/>
    <w:rsid w:val="0077503E"/>
    <w:rsid w:val="00775714"/>
    <w:rsid w:val="00775D6B"/>
    <w:rsid w:val="00775EE1"/>
    <w:rsid w:val="007761B3"/>
    <w:rsid w:val="0077671B"/>
    <w:rsid w:val="00776BCE"/>
    <w:rsid w:val="0078020C"/>
    <w:rsid w:val="00780610"/>
    <w:rsid w:val="00780B29"/>
    <w:rsid w:val="00780B48"/>
    <w:rsid w:val="0078130F"/>
    <w:rsid w:val="007815AD"/>
    <w:rsid w:val="00781843"/>
    <w:rsid w:val="00781BF7"/>
    <w:rsid w:val="00781D72"/>
    <w:rsid w:val="00781E70"/>
    <w:rsid w:val="0078215F"/>
    <w:rsid w:val="00782360"/>
    <w:rsid w:val="00782582"/>
    <w:rsid w:val="0078285A"/>
    <w:rsid w:val="00784E80"/>
    <w:rsid w:val="00785A3E"/>
    <w:rsid w:val="00785BDE"/>
    <w:rsid w:val="00785E7F"/>
    <w:rsid w:val="00786130"/>
    <w:rsid w:val="00786813"/>
    <w:rsid w:val="007868FA"/>
    <w:rsid w:val="00786967"/>
    <w:rsid w:val="00787007"/>
    <w:rsid w:val="00787035"/>
    <w:rsid w:val="007873DB"/>
    <w:rsid w:val="00787A54"/>
    <w:rsid w:val="00787DF8"/>
    <w:rsid w:val="00787FE9"/>
    <w:rsid w:val="007916EF"/>
    <w:rsid w:val="00791C7D"/>
    <w:rsid w:val="00791CE5"/>
    <w:rsid w:val="00791D17"/>
    <w:rsid w:val="00791E5F"/>
    <w:rsid w:val="00792310"/>
    <w:rsid w:val="007923F8"/>
    <w:rsid w:val="007927FB"/>
    <w:rsid w:val="00792D85"/>
    <w:rsid w:val="0079373D"/>
    <w:rsid w:val="00793B92"/>
    <w:rsid w:val="00794144"/>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7D1"/>
    <w:rsid w:val="007A38F0"/>
    <w:rsid w:val="007A3E25"/>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599"/>
    <w:rsid w:val="007B1A0C"/>
    <w:rsid w:val="007B1D44"/>
    <w:rsid w:val="007B1E5B"/>
    <w:rsid w:val="007B22B6"/>
    <w:rsid w:val="007B28E9"/>
    <w:rsid w:val="007B2AAB"/>
    <w:rsid w:val="007B2DF4"/>
    <w:rsid w:val="007B2E5A"/>
    <w:rsid w:val="007B2EA6"/>
    <w:rsid w:val="007B3073"/>
    <w:rsid w:val="007B3295"/>
    <w:rsid w:val="007B34C5"/>
    <w:rsid w:val="007B35A5"/>
    <w:rsid w:val="007B3F14"/>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B788C"/>
    <w:rsid w:val="007C0977"/>
    <w:rsid w:val="007C0A9D"/>
    <w:rsid w:val="007C0F9E"/>
    <w:rsid w:val="007C0FF9"/>
    <w:rsid w:val="007C15BF"/>
    <w:rsid w:val="007C17EF"/>
    <w:rsid w:val="007C20CF"/>
    <w:rsid w:val="007C272B"/>
    <w:rsid w:val="007C2896"/>
    <w:rsid w:val="007C2B3E"/>
    <w:rsid w:val="007C30A3"/>
    <w:rsid w:val="007C3703"/>
    <w:rsid w:val="007C38BF"/>
    <w:rsid w:val="007C3BCC"/>
    <w:rsid w:val="007C4056"/>
    <w:rsid w:val="007C45A6"/>
    <w:rsid w:val="007C4C9E"/>
    <w:rsid w:val="007C539D"/>
    <w:rsid w:val="007C555E"/>
    <w:rsid w:val="007C5896"/>
    <w:rsid w:val="007C6320"/>
    <w:rsid w:val="007C6450"/>
    <w:rsid w:val="007C65AB"/>
    <w:rsid w:val="007C6C06"/>
    <w:rsid w:val="007C6D80"/>
    <w:rsid w:val="007C755C"/>
    <w:rsid w:val="007C763B"/>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6A8"/>
    <w:rsid w:val="007D379A"/>
    <w:rsid w:val="007D3CE5"/>
    <w:rsid w:val="007D3D08"/>
    <w:rsid w:val="007D3E33"/>
    <w:rsid w:val="007D3F40"/>
    <w:rsid w:val="007D4001"/>
    <w:rsid w:val="007D438F"/>
    <w:rsid w:val="007D45A8"/>
    <w:rsid w:val="007D465D"/>
    <w:rsid w:val="007D47B4"/>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23C"/>
    <w:rsid w:val="007E15C4"/>
    <w:rsid w:val="007E190F"/>
    <w:rsid w:val="007E1CFC"/>
    <w:rsid w:val="007E1D3D"/>
    <w:rsid w:val="007E1E36"/>
    <w:rsid w:val="007E2214"/>
    <w:rsid w:val="007E24E1"/>
    <w:rsid w:val="007E2A48"/>
    <w:rsid w:val="007E2AE1"/>
    <w:rsid w:val="007E2B96"/>
    <w:rsid w:val="007E2C27"/>
    <w:rsid w:val="007E31C1"/>
    <w:rsid w:val="007E3329"/>
    <w:rsid w:val="007E366E"/>
    <w:rsid w:val="007E3C7E"/>
    <w:rsid w:val="007E3FE6"/>
    <w:rsid w:val="007E3FE8"/>
    <w:rsid w:val="007E44D6"/>
    <w:rsid w:val="007E45AD"/>
    <w:rsid w:val="007E460A"/>
    <w:rsid w:val="007E4EB8"/>
    <w:rsid w:val="007E4F5E"/>
    <w:rsid w:val="007E5469"/>
    <w:rsid w:val="007E5F4B"/>
    <w:rsid w:val="007E6C26"/>
    <w:rsid w:val="007E78D9"/>
    <w:rsid w:val="007F0126"/>
    <w:rsid w:val="007F08E8"/>
    <w:rsid w:val="007F08F9"/>
    <w:rsid w:val="007F0B50"/>
    <w:rsid w:val="007F0C3F"/>
    <w:rsid w:val="007F12C4"/>
    <w:rsid w:val="007F1929"/>
    <w:rsid w:val="007F220A"/>
    <w:rsid w:val="007F2340"/>
    <w:rsid w:val="007F3166"/>
    <w:rsid w:val="007F3549"/>
    <w:rsid w:val="007F38D8"/>
    <w:rsid w:val="007F4C4D"/>
    <w:rsid w:val="007F4D0E"/>
    <w:rsid w:val="007F4E4F"/>
    <w:rsid w:val="007F5127"/>
    <w:rsid w:val="007F530A"/>
    <w:rsid w:val="007F5776"/>
    <w:rsid w:val="007F5FF4"/>
    <w:rsid w:val="007F60D2"/>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B19"/>
    <w:rsid w:val="00804DCF"/>
    <w:rsid w:val="008050A7"/>
    <w:rsid w:val="008050F2"/>
    <w:rsid w:val="008051AE"/>
    <w:rsid w:val="008056F2"/>
    <w:rsid w:val="0080575D"/>
    <w:rsid w:val="00805936"/>
    <w:rsid w:val="00805ED6"/>
    <w:rsid w:val="00805FEB"/>
    <w:rsid w:val="0080618C"/>
    <w:rsid w:val="008068E8"/>
    <w:rsid w:val="00806C4B"/>
    <w:rsid w:val="00807487"/>
    <w:rsid w:val="008079A6"/>
    <w:rsid w:val="00807B15"/>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382"/>
    <w:rsid w:val="00816485"/>
    <w:rsid w:val="0081678B"/>
    <w:rsid w:val="0081684B"/>
    <w:rsid w:val="008169CE"/>
    <w:rsid w:val="00816BC0"/>
    <w:rsid w:val="00816CC0"/>
    <w:rsid w:val="00816E2E"/>
    <w:rsid w:val="00817195"/>
    <w:rsid w:val="00817A6E"/>
    <w:rsid w:val="00817B5F"/>
    <w:rsid w:val="00820116"/>
    <w:rsid w:val="008202CD"/>
    <w:rsid w:val="0082074D"/>
    <w:rsid w:val="0082089C"/>
    <w:rsid w:val="00820C9A"/>
    <w:rsid w:val="008211E0"/>
    <w:rsid w:val="0082129D"/>
    <w:rsid w:val="00821510"/>
    <w:rsid w:val="008217A6"/>
    <w:rsid w:val="00821BFD"/>
    <w:rsid w:val="00821CE6"/>
    <w:rsid w:val="008229C3"/>
    <w:rsid w:val="0082313F"/>
    <w:rsid w:val="00823591"/>
    <w:rsid w:val="00823D48"/>
    <w:rsid w:val="00824E00"/>
    <w:rsid w:val="008256A7"/>
    <w:rsid w:val="0082578F"/>
    <w:rsid w:val="00825B11"/>
    <w:rsid w:val="0082620D"/>
    <w:rsid w:val="0082636F"/>
    <w:rsid w:val="008269F1"/>
    <w:rsid w:val="00826ABB"/>
    <w:rsid w:val="00826CCE"/>
    <w:rsid w:val="00826CD7"/>
    <w:rsid w:val="00826F5B"/>
    <w:rsid w:val="00827129"/>
    <w:rsid w:val="00827873"/>
    <w:rsid w:val="00827B02"/>
    <w:rsid w:val="00830191"/>
    <w:rsid w:val="0083025D"/>
    <w:rsid w:val="00830595"/>
    <w:rsid w:val="00830A4C"/>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977"/>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780"/>
    <w:rsid w:val="00841927"/>
    <w:rsid w:val="00841952"/>
    <w:rsid w:val="008419DF"/>
    <w:rsid w:val="00841B5C"/>
    <w:rsid w:val="00841F72"/>
    <w:rsid w:val="008424B8"/>
    <w:rsid w:val="008425F0"/>
    <w:rsid w:val="0084287E"/>
    <w:rsid w:val="008431B9"/>
    <w:rsid w:val="008434CC"/>
    <w:rsid w:val="008437D1"/>
    <w:rsid w:val="00843ACF"/>
    <w:rsid w:val="008443E3"/>
    <w:rsid w:val="0084478C"/>
    <w:rsid w:val="00844EAB"/>
    <w:rsid w:val="0084518A"/>
    <w:rsid w:val="00845591"/>
    <w:rsid w:val="00845AEA"/>
    <w:rsid w:val="00845C2E"/>
    <w:rsid w:val="0084606C"/>
    <w:rsid w:val="0084632B"/>
    <w:rsid w:val="00846ACD"/>
    <w:rsid w:val="00846D9E"/>
    <w:rsid w:val="00846F38"/>
    <w:rsid w:val="0084743D"/>
    <w:rsid w:val="00850454"/>
    <w:rsid w:val="008505F7"/>
    <w:rsid w:val="00851130"/>
    <w:rsid w:val="0085189A"/>
    <w:rsid w:val="00851B6B"/>
    <w:rsid w:val="00851C12"/>
    <w:rsid w:val="00851FE7"/>
    <w:rsid w:val="008525FB"/>
    <w:rsid w:val="00852660"/>
    <w:rsid w:val="008526AC"/>
    <w:rsid w:val="00853436"/>
    <w:rsid w:val="00853715"/>
    <w:rsid w:val="00854089"/>
    <w:rsid w:val="008543B6"/>
    <w:rsid w:val="0085569B"/>
    <w:rsid w:val="008564C2"/>
    <w:rsid w:val="00856821"/>
    <w:rsid w:val="00856A4B"/>
    <w:rsid w:val="00857899"/>
    <w:rsid w:val="00857F8A"/>
    <w:rsid w:val="00857F93"/>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1DCB"/>
    <w:rsid w:val="008721A5"/>
    <w:rsid w:val="0087275D"/>
    <w:rsid w:val="008728C7"/>
    <w:rsid w:val="008728E1"/>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676"/>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BAE"/>
    <w:rsid w:val="00890CE1"/>
    <w:rsid w:val="00890D66"/>
    <w:rsid w:val="00890D95"/>
    <w:rsid w:val="008913B5"/>
    <w:rsid w:val="008917CB"/>
    <w:rsid w:val="00891909"/>
    <w:rsid w:val="008919EC"/>
    <w:rsid w:val="00891C5C"/>
    <w:rsid w:val="00891CB5"/>
    <w:rsid w:val="008921B0"/>
    <w:rsid w:val="0089232E"/>
    <w:rsid w:val="008923F4"/>
    <w:rsid w:val="00892953"/>
    <w:rsid w:val="008934E0"/>
    <w:rsid w:val="00893CC8"/>
    <w:rsid w:val="008940C4"/>
    <w:rsid w:val="00894762"/>
    <w:rsid w:val="0089480A"/>
    <w:rsid w:val="0089497E"/>
    <w:rsid w:val="00894A31"/>
    <w:rsid w:val="00894A35"/>
    <w:rsid w:val="00894B0A"/>
    <w:rsid w:val="008959BC"/>
    <w:rsid w:val="00895FC3"/>
    <w:rsid w:val="008966E3"/>
    <w:rsid w:val="0089694C"/>
    <w:rsid w:val="00896958"/>
    <w:rsid w:val="00897038"/>
    <w:rsid w:val="008974A4"/>
    <w:rsid w:val="00897704"/>
    <w:rsid w:val="00897A77"/>
    <w:rsid w:val="00897B43"/>
    <w:rsid w:val="00897D3C"/>
    <w:rsid w:val="008A0668"/>
    <w:rsid w:val="008A0943"/>
    <w:rsid w:val="008A122D"/>
    <w:rsid w:val="008A218C"/>
    <w:rsid w:val="008A241E"/>
    <w:rsid w:val="008A29E7"/>
    <w:rsid w:val="008A2B5C"/>
    <w:rsid w:val="008A342C"/>
    <w:rsid w:val="008A354F"/>
    <w:rsid w:val="008A3762"/>
    <w:rsid w:val="008A3BC8"/>
    <w:rsid w:val="008A3FD2"/>
    <w:rsid w:val="008A40BC"/>
    <w:rsid w:val="008A4734"/>
    <w:rsid w:val="008A5244"/>
    <w:rsid w:val="008A554A"/>
    <w:rsid w:val="008A574A"/>
    <w:rsid w:val="008A57B3"/>
    <w:rsid w:val="008A601C"/>
    <w:rsid w:val="008B0AF1"/>
    <w:rsid w:val="008B0C8C"/>
    <w:rsid w:val="008B1E20"/>
    <w:rsid w:val="008B1ED0"/>
    <w:rsid w:val="008B251A"/>
    <w:rsid w:val="008B3190"/>
    <w:rsid w:val="008B3687"/>
    <w:rsid w:val="008B3894"/>
    <w:rsid w:val="008B3B1D"/>
    <w:rsid w:val="008B3C06"/>
    <w:rsid w:val="008B3D1F"/>
    <w:rsid w:val="008B47A7"/>
    <w:rsid w:val="008B4922"/>
    <w:rsid w:val="008B49C8"/>
    <w:rsid w:val="008B511F"/>
    <w:rsid w:val="008B5214"/>
    <w:rsid w:val="008B5A8D"/>
    <w:rsid w:val="008B6407"/>
    <w:rsid w:val="008B6655"/>
    <w:rsid w:val="008B6668"/>
    <w:rsid w:val="008B68FB"/>
    <w:rsid w:val="008B69F3"/>
    <w:rsid w:val="008B6A56"/>
    <w:rsid w:val="008B6D0E"/>
    <w:rsid w:val="008B6DE5"/>
    <w:rsid w:val="008C07B8"/>
    <w:rsid w:val="008C0E2B"/>
    <w:rsid w:val="008C1DED"/>
    <w:rsid w:val="008C1F9C"/>
    <w:rsid w:val="008C2112"/>
    <w:rsid w:val="008C2904"/>
    <w:rsid w:val="008C3173"/>
    <w:rsid w:val="008C399A"/>
    <w:rsid w:val="008C3A68"/>
    <w:rsid w:val="008C4342"/>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3F97"/>
    <w:rsid w:val="008D40E6"/>
    <w:rsid w:val="008D41DC"/>
    <w:rsid w:val="008D4224"/>
    <w:rsid w:val="008D47D9"/>
    <w:rsid w:val="008D4C6E"/>
    <w:rsid w:val="008D4CA2"/>
    <w:rsid w:val="008D54A8"/>
    <w:rsid w:val="008D55B2"/>
    <w:rsid w:val="008D5827"/>
    <w:rsid w:val="008D6379"/>
    <w:rsid w:val="008D643C"/>
    <w:rsid w:val="008D66BA"/>
    <w:rsid w:val="008D6E67"/>
    <w:rsid w:val="008D6F51"/>
    <w:rsid w:val="008D7FFB"/>
    <w:rsid w:val="008E00D2"/>
    <w:rsid w:val="008E02E0"/>
    <w:rsid w:val="008E08FD"/>
    <w:rsid w:val="008E0AB5"/>
    <w:rsid w:val="008E0DE4"/>
    <w:rsid w:val="008E0F5C"/>
    <w:rsid w:val="008E1103"/>
    <w:rsid w:val="008E1A58"/>
    <w:rsid w:val="008E2EF9"/>
    <w:rsid w:val="008E3107"/>
    <w:rsid w:val="008E4005"/>
    <w:rsid w:val="008E42FA"/>
    <w:rsid w:val="008E4379"/>
    <w:rsid w:val="008E4772"/>
    <w:rsid w:val="008E486D"/>
    <w:rsid w:val="008E5AAA"/>
    <w:rsid w:val="008E6001"/>
    <w:rsid w:val="008E6914"/>
    <w:rsid w:val="008E6FCE"/>
    <w:rsid w:val="008E72E5"/>
    <w:rsid w:val="008E7572"/>
    <w:rsid w:val="008F0092"/>
    <w:rsid w:val="008F03B1"/>
    <w:rsid w:val="008F213C"/>
    <w:rsid w:val="008F28EC"/>
    <w:rsid w:val="008F29FC"/>
    <w:rsid w:val="008F2C20"/>
    <w:rsid w:val="008F2E1A"/>
    <w:rsid w:val="008F3151"/>
    <w:rsid w:val="008F34DD"/>
    <w:rsid w:val="008F364A"/>
    <w:rsid w:val="008F3A7E"/>
    <w:rsid w:val="008F3B71"/>
    <w:rsid w:val="008F3FA0"/>
    <w:rsid w:val="008F43E7"/>
    <w:rsid w:val="008F52DC"/>
    <w:rsid w:val="008F5EC1"/>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1E1"/>
    <w:rsid w:val="00903215"/>
    <w:rsid w:val="009033CC"/>
    <w:rsid w:val="00903821"/>
    <w:rsid w:val="00903A76"/>
    <w:rsid w:val="00903F0D"/>
    <w:rsid w:val="009044FD"/>
    <w:rsid w:val="009056F7"/>
    <w:rsid w:val="00906227"/>
    <w:rsid w:val="0090658A"/>
    <w:rsid w:val="00906DAF"/>
    <w:rsid w:val="00907C2E"/>
    <w:rsid w:val="009109FD"/>
    <w:rsid w:val="00910A71"/>
    <w:rsid w:val="00910D9B"/>
    <w:rsid w:val="0091135F"/>
    <w:rsid w:val="0091147C"/>
    <w:rsid w:val="00911609"/>
    <w:rsid w:val="009118BC"/>
    <w:rsid w:val="00911BC7"/>
    <w:rsid w:val="00911CE6"/>
    <w:rsid w:val="00912C25"/>
    <w:rsid w:val="00912C30"/>
    <w:rsid w:val="0091364E"/>
    <w:rsid w:val="00913C50"/>
    <w:rsid w:val="009143FB"/>
    <w:rsid w:val="00914992"/>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307"/>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27"/>
    <w:rsid w:val="00933CED"/>
    <w:rsid w:val="00933D30"/>
    <w:rsid w:val="00934604"/>
    <w:rsid w:val="00934BC0"/>
    <w:rsid w:val="00934EFF"/>
    <w:rsid w:val="00935386"/>
    <w:rsid w:val="009354F9"/>
    <w:rsid w:val="00935859"/>
    <w:rsid w:val="00936403"/>
    <w:rsid w:val="00936425"/>
    <w:rsid w:val="009365B5"/>
    <w:rsid w:val="00936A81"/>
    <w:rsid w:val="0093715B"/>
    <w:rsid w:val="00937499"/>
    <w:rsid w:val="009376EA"/>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26E"/>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06F"/>
    <w:rsid w:val="009611B8"/>
    <w:rsid w:val="009617FA"/>
    <w:rsid w:val="0096196E"/>
    <w:rsid w:val="00961C16"/>
    <w:rsid w:val="00961D84"/>
    <w:rsid w:val="00962504"/>
    <w:rsid w:val="0096260F"/>
    <w:rsid w:val="0096266E"/>
    <w:rsid w:val="009626C2"/>
    <w:rsid w:val="009629BB"/>
    <w:rsid w:val="00962FFF"/>
    <w:rsid w:val="00963062"/>
    <w:rsid w:val="00963A9D"/>
    <w:rsid w:val="00964006"/>
    <w:rsid w:val="0096417C"/>
    <w:rsid w:val="0096472A"/>
    <w:rsid w:val="00964817"/>
    <w:rsid w:val="009650B4"/>
    <w:rsid w:val="0096549D"/>
    <w:rsid w:val="009655AC"/>
    <w:rsid w:val="009656C2"/>
    <w:rsid w:val="00966343"/>
    <w:rsid w:val="00966D6E"/>
    <w:rsid w:val="00967401"/>
    <w:rsid w:val="00967632"/>
    <w:rsid w:val="009701A2"/>
    <w:rsid w:val="009708E8"/>
    <w:rsid w:val="009711F5"/>
    <w:rsid w:val="0097131A"/>
    <w:rsid w:val="009715FF"/>
    <w:rsid w:val="00971613"/>
    <w:rsid w:val="009717EF"/>
    <w:rsid w:val="0097180E"/>
    <w:rsid w:val="00971E43"/>
    <w:rsid w:val="00971E62"/>
    <w:rsid w:val="00972289"/>
    <w:rsid w:val="009729A5"/>
    <w:rsid w:val="009729E7"/>
    <w:rsid w:val="00972A82"/>
    <w:rsid w:val="00973462"/>
    <w:rsid w:val="009735A6"/>
    <w:rsid w:val="0097386C"/>
    <w:rsid w:val="00973A71"/>
    <w:rsid w:val="00973E66"/>
    <w:rsid w:val="009740EF"/>
    <w:rsid w:val="00974365"/>
    <w:rsid w:val="009748AA"/>
    <w:rsid w:val="00975666"/>
    <w:rsid w:val="009763FB"/>
    <w:rsid w:val="00976F24"/>
    <w:rsid w:val="00977159"/>
    <w:rsid w:val="00977A6C"/>
    <w:rsid w:val="00980507"/>
    <w:rsid w:val="009805EB"/>
    <w:rsid w:val="009809A3"/>
    <w:rsid w:val="00980CC1"/>
    <w:rsid w:val="00980D0A"/>
    <w:rsid w:val="00980D9D"/>
    <w:rsid w:val="00982099"/>
    <w:rsid w:val="00982432"/>
    <w:rsid w:val="009828BE"/>
    <w:rsid w:val="00983334"/>
    <w:rsid w:val="00983695"/>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1B1"/>
    <w:rsid w:val="00994A2F"/>
    <w:rsid w:val="00994B86"/>
    <w:rsid w:val="009955ED"/>
    <w:rsid w:val="0099588B"/>
    <w:rsid w:val="00995B37"/>
    <w:rsid w:val="00995B3E"/>
    <w:rsid w:val="00995F6E"/>
    <w:rsid w:val="00996C43"/>
    <w:rsid w:val="00996C7B"/>
    <w:rsid w:val="00996E9C"/>
    <w:rsid w:val="009A0D9D"/>
    <w:rsid w:val="009A1B92"/>
    <w:rsid w:val="009A1ED0"/>
    <w:rsid w:val="009A1F37"/>
    <w:rsid w:val="009A2B27"/>
    <w:rsid w:val="009A2D5F"/>
    <w:rsid w:val="009A2FB8"/>
    <w:rsid w:val="009A37B3"/>
    <w:rsid w:val="009A3B6E"/>
    <w:rsid w:val="009A3B8A"/>
    <w:rsid w:val="009A40F9"/>
    <w:rsid w:val="009A413C"/>
    <w:rsid w:val="009A42BD"/>
    <w:rsid w:val="009A45DA"/>
    <w:rsid w:val="009A534D"/>
    <w:rsid w:val="009A6082"/>
    <w:rsid w:val="009A640B"/>
    <w:rsid w:val="009A660C"/>
    <w:rsid w:val="009A68A6"/>
    <w:rsid w:val="009A715C"/>
    <w:rsid w:val="009A7A47"/>
    <w:rsid w:val="009A7D00"/>
    <w:rsid w:val="009A7E04"/>
    <w:rsid w:val="009B0494"/>
    <w:rsid w:val="009B1215"/>
    <w:rsid w:val="009B17CC"/>
    <w:rsid w:val="009B1A53"/>
    <w:rsid w:val="009B1D2B"/>
    <w:rsid w:val="009B1F36"/>
    <w:rsid w:val="009B2560"/>
    <w:rsid w:val="009B262A"/>
    <w:rsid w:val="009B29D5"/>
    <w:rsid w:val="009B2AF7"/>
    <w:rsid w:val="009B2DF8"/>
    <w:rsid w:val="009B2E30"/>
    <w:rsid w:val="009B3228"/>
    <w:rsid w:val="009B35CB"/>
    <w:rsid w:val="009B397F"/>
    <w:rsid w:val="009B3EB5"/>
    <w:rsid w:val="009B3F2E"/>
    <w:rsid w:val="009B4359"/>
    <w:rsid w:val="009B445B"/>
    <w:rsid w:val="009B4E4E"/>
    <w:rsid w:val="009B4EA0"/>
    <w:rsid w:val="009B5545"/>
    <w:rsid w:val="009B5DA8"/>
    <w:rsid w:val="009B68EB"/>
    <w:rsid w:val="009B72F9"/>
    <w:rsid w:val="009B775A"/>
    <w:rsid w:val="009B77A7"/>
    <w:rsid w:val="009C091F"/>
    <w:rsid w:val="009C095C"/>
    <w:rsid w:val="009C099F"/>
    <w:rsid w:val="009C0EB0"/>
    <w:rsid w:val="009C0EE1"/>
    <w:rsid w:val="009C0F68"/>
    <w:rsid w:val="009C1F40"/>
    <w:rsid w:val="009C2553"/>
    <w:rsid w:val="009C255F"/>
    <w:rsid w:val="009C263A"/>
    <w:rsid w:val="009C2700"/>
    <w:rsid w:val="009C2E2F"/>
    <w:rsid w:val="009C347A"/>
    <w:rsid w:val="009C34F0"/>
    <w:rsid w:val="009C3A01"/>
    <w:rsid w:val="009C3CF7"/>
    <w:rsid w:val="009C49B7"/>
    <w:rsid w:val="009C4A98"/>
    <w:rsid w:val="009C50E8"/>
    <w:rsid w:val="009C51A0"/>
    <w:rsid w:val="009C56C6"/>
    <w:rsid w:val="009C570A"/>
    <w:rsid w:val="009C5B55"/>
    <w:rsid w:val="009C6612"/>
    <w:rsid w:val="009C6C2F"/>
    <w:rsid w:val="009C6FD0"/>
    <w:rsid w:val="009C70C2"/>
    <w:rsid w:val="009C72C0"/>
    <w:rsid w:val="009C78FF"/>
    <w:rsid w:val="009D12A9"/>
    <w:rsid w:val="009D169F"/>
    <w:rsid w:val="009D1785"/>
    <w:rsid w:val="009D1EAC"/>
    <w:rsid w:val="009D256D"/>
    <w:rsid w:val="009D2650"/>
    <w:rsid w:val="009D2654"/>
    <w:rsid w:val="009D33E5"/>
    <w:rsid w:val="009D36FD"/>
    <w:rsid w:val="009D3A89"/>
    <w:rsid w:val="009D446B"/>
    <w:rsid w:val="009D4634"/>
    <w:rsid w:val="009D5485"/>
    <w:rsid w:val="009D5896"/>
    <w:rsid w:val="009D5E1B"/>
    <w:rsid w:val="009D6196"/>
    <w:rsid w:val="009D6249"/>
    <w:rsid w:val="009D6532"/>
    <w:rsid w:val="009D65A9"/>
    <w:rsid w:val="009D6BAD"/>
    <w:rsid w:val="009D6D26"/>
    <w:rsid w:val="009D748B"/>
    <w:rsid w:val="009D7BDD"/>
    <w:rsid w:val="009D7BF1"/>
    <w:rsid w:val="009E03A6"/>
    <w:rsid w:val="009E11C9"/>
    <w:rsid w:val="009E12D6"/>
    <w:rsid w:val="009E16EE"/>
    <w:rsid w:val="009E1DE1"/>
    <w:rsid w:val="009E234B"/>
    <w:rsid w:val="009E2CB3"/>
    <w:rsid w:val="009E34AE"/>
    <w:rsid w:val="009E3BB5"/>
    <w:rsid w:val="009E4743"/>
    <w:rsid w:val="009E49A5"/>
    <w:rsid w:val="009E49D8"/>
    <w:rsid w:val="009E4F10"/>
    <w:rsid w:val="009E5167"/>
    <w:rsid w:val="009E59CA"/>
    <w:rsid w:val="009E5A83"/>
    <w:rsid w:val="009E5B35"/>
    <w:rsid w:val="009E5B6E"/>
    <w:rsid w:val="009E660E"/>
    <w:rsid w:val="009E6677"/>
    <w:rsid w:val="009E6B5D"/>
    <w:rsid w:val="009E6FFB"/>
    <w:rsid w:val="009E76E6"/>
    <w:rsid w:val="009E7BF5"/>
    <w:rsid w:val="009F00D3"/>
    <w:rsid w:val="009F0B4B"/>
    <w:rsid w:val="009F0CD1"/>
    <w:rsid w:val="009F0F28"/>
    <w:rsid w:val="009F1082"/>
    <w:rsid w:val="009F1269"/>
    <w:rsid w:val="009F2012"/>
    <w:rsid w:val="009F2431"/>
    <w:rsid w:val="009F25A4"/>
    <w:rsid w:val="009F27BA"/>
    <w:rsid w:val="009F2955"/>
    <w:rsid w:val="009F2A15"/>
    <w:rsid w:val="009F2FEE"/>
    <w:rsid w:val="009F396A"/>
    <w:rsid w:val="009F3990"/>
    <w:rsid w:val="009F3B01"/>
    <w:rsid w:val="009F3B3F"/>
    <w:rsid w:val="009F4159"/>
    <w:rsid w:val="009F44E3"/>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B36"/>
    <w:rsid w:val="00A01F5F"/>
    <w:rsid w:val="00A0286D"/>
    <w:rsid w:val="00A02DA6"/>
    <w:rsid w:val="00A02E2F"/>
    <w:rsid w:val="00A02E5A"/>
    <w:rsid w:val="00A02FDB"/>
    <w:rsid w:val="00A034F5"/>
    <w:rsid w:val="00A0355E"/>
    <w:rsid w:val="00A0365A"/>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7F3"/>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397"/>
    <w:rsid w:val="00A16A8E"/>
    <w:rsid w:val="00A17525"/>
    <w:rsid w:val="00A17B47"/>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89D"/>
    <w:rsid w:val="00A35C6F"/>
    <w:rsid w:val="00A360C9"/>
    <w:rsid w:val="00A37332"/>
    <w:rsid w:val="00A3769E"/>
    <w:rsid w:val="00A378A7"/>
    <w:rsid w:val="00A37CDC"/>
    <w:rsid w:val="00A37FF3"/>
    <w:rsid w:val="00A4029D"/>
    <w:rsid w:val="00A402E6"/>
    <w:rsid w:val="00A4039D"/>
    <w:rsid w:val="00A408C5"/>
    <w:rsid w:val="00A40BAB"/>
    <w:rsid w:val="00A40F41"/>
    <w:rsid w:val="00A40FE9"/>
    <w:rsid w:val="00A41109"/>
    <w:rsid w:val="00A41248"/>
    <w:rsid w:val="00A41F28"/>
    <w:rsid w:val="00A42C3D"/>
    <w:rsid w:val="00A433D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053"/>
    <w:rsid w:val="00A47CC4"/>
    <w:rsid w:val="00A47CEC"/>
    <w:rsid w:val="00A47E70"/>
    <w:rsid w:val="00A5047F"/>
    <w:rsid w:val="00A50A99"/>
    <w:rsid w:val="00A51699"/>
    <w:rsid w:val="00A517D7"/>
    <w:rsid w:val="00A51DB5"/>
    <w:rsid w:val="00A51F1F"/>
    <w:rsid w:val="00A5211F"/>
    <w:rsid w:val="00A526BD"/>
    <w:rsid w:val="00A526E2"/>
    <w:rsid w:val="00A52C2A"/>
    <w:rsid w:val="00A52F5E"/>
    <w:rsid w:val="00A533BD"/>
    <w:rsid w:val="00A53518"/>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1711"/>
    <w:rsid w:val="00A61DA6"/>
    <w:rsid w:val="00A62154"/>
    <w:rsid w:val="00A6325D"/>
    <w:rsid w:val="00A63AB4"/>
    <w:rsid w:val="00A63F02"/>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0DA1"/>
    <w:rsid w:val="00A71708"/>
    <w:rsid w:val="00A71EFF"/>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65"/>
    <w:rsid w:val="00A83E70"/>
    <w:rsid w:val="00A844D1"/>
    <w:rsid w:val="00A85312"/>
    <w:rsid w:val="00A85CB0"/>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1BE"/>
    <w:rsid w:val="00A93828"/>
    <w:rsid w:val="00A93D61"/>
    <w:rsid w:val="00A941E0"/>
    <w:rsid w:val="00A94AF1"/>
    <w:rsid w:val="00A94EEB"/>
    <w:rsid w:val="00A95447"/>
    <w:rsid w:val="00A959BC"/>
    <w:rsid w:val="00A95C4F"/>
    <w:rsid w:val="00A95D03"/>
    <w:rsid w:val="00A960E2"/>
    <w:rsid w:val="00A96166"/>
    <w:rsid w:val="00A96204"/>
    <w:rsid w:val="00A972B8"/>
    <w:rsid w:val="00A977D3"/>
    <w:rsid w:val="00A9792B"/>
    <w:rsid w:val="00A97D62"/>
    <w:rsid w:val="00A97E57"/>
    <w:rsid w:val="00A97E80"/>
    <w:rsid w:val="00AA04CF"/>
    <w:rsid w:val="00AA0638"/>
    <w:rsid w:val="00AA0915"/>
    <w:rsid w:val="00AA0957"/>
    <w:rsid w:val="00AA09D1"/>
    <w:rsid w:val="00AA09D5"/>
    <w:rsid w:val="00AA0AA9"/>
    <w:rsid w:val="00AA0DC3"/>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4C4"/>
    <w:rsid w:val="00AA6EE5"/>
    <w:rsid w:val="00AA7267"/>
    <w:rsid w:val="00AA7522"/>
    <w:rsid w:val="00AA7CD9"/>
    <w:rsid w:val="00AB0356"/>
    <w:rsid w:val="00AB06C9"/>
    <w:rsid w:val="00AB0999"/>
    <w:rsid w:val="00AB09B4"/>
    <w:rsid w:val="00AB0B0B"/>
    <w:rsid w:val="00AB1110"/>
    <w:rsid w:val="00AB116C"/>
    <w:rsid w:val="00AB15A9"/>
    <w:rsid w:val="00AB19AB"/>
    <w:rsid w:val="00AB1E8E"/>
    <w:rsid w:val="00AB1EC5"/>
    <w:rsid w:val="00AB201F"/>
    <w:rsid w:val="00AB2584"/>
    <w:rsid w:val="00AB2A01"/>
    <w:rsid w:val="00AB2E13"/>
    <w:rsid w:val="00AB2E5D"/>
    <w:rsid w:val="00AB3783"/>
    <w:rsid w:val="00AB3913"/>
    <w:rsid w:val="00AB48A0"/>
    <w:rsid w:val="00AB4DE6"/>
    <w:rsid w:val="00AB4E67"/>
    <w:rsid w:val="00AB4FAD"/>
    <w:rsid w:val="00AB5A62"/>
    <w:rsid w:val="00AB5C39"/>
    <w:rsid w:val="00AB5F3D"/>
    <w:rsid w:val="00AB6037"/>
    <w:rsid w:val="00AB63DE"/>
    <w:rsid w:val="00AB66A8"/>
    <w:rsid w:val="00AB6A33"/>
    <w:rsid w:val="00AB6B75"/>
    <w:rsid w:val="00AB6C3D"/>
    <w:rsid w:val="00AB7212"/>
    <w:rsid w:val="00AB72BF"/>
    <w:rsid w:val="00AB7451"/>
    <w:rsid w:val="00AB762A"/>
    <w:rsid w:val="00AB7884"/>
    <w:rsid w:val="00AB78C2"/>
    <w:rsid w:val="00AC0024"/>
    <w:rsid w:val="00AC0AB9"/>
    <w:rsid w:val="00AC0F76"/>
    <w:rsid w:val="00AC181B"/>
    <w:rsid w:val="00AC197B"/>
    <w:rsid w:val="00AC1E63"/>
    <w:rsid w:val="00AC20DB"/>
    <w:rsid w:val="00AC2246"/>
    <w:rsid w:val="00AC2A36"/>
    <w:rsid w:val="00AC2BD9"/>
    <w:rsid w:val="00AC2DCF"/>
    <w:rsid w:val="00AC3010"/>
    <w:rsid w:val="00AC3E72"/>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81E"/>
    <w:rsid w:val="00AD2ECD"/>
    <w:rsid w:val="00AD345F"/>
    <w:rsid w:val="00AD4713"/>
    <w:rsid w:val="00AD50F7"/>
    <w:rsid w:val="00AD5DE4"/>
    <w:rsid w:val="00AD5EE4"/>
    <w:rsid w:val="00AD676D"/>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96F"/>
    <w:rsid w:val="00AE1ABE"/>
    <w:rsid w:val="00AE202D"/>
    <w:rsid w:val="00AE30FD"/>
    <w:rsid w:val="00AE37CD"/>
    <w:rsid w:val="00AE3D11"/>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8C7"/>
    <w:rsid w:val="00AF3A01"/>
    <w:rsid w:val="00AF3EE9"/>
    <w:rsid w:val="00AF428F"/>
    <w:rsid w:val="00AF476A"/>
    <w:rsid w:val="00AF4894"/>
    <w:rsid w:val="00AF4B3B"/>
    <w:rsid w:val="00AF5D47"/>
    <w:rsid w:val="00AF6266"/>
    <w:rsid w:val="00AF6385"/>
    <w:rsid w:val="00AF64CD"/>
    <w:rsid w:val="00AF6839"/>
    <w:rsid w:val="00B003A8"/>
    <w:rsid w:val="00B00E15"/>
    <w:rsid w:val="00B011F2"/>
    <w:rsid w:val="00B01309"/>
    <w:rsid w:val="00B01995"/>
    <w:rsid w:val="00B01A4F"/>
    <w:rsid w:val="00B01A89"/>
    <w:rsid w:val="00B0254F"/>
    <w:rsid w:val="00B025BD"/>
    <w:rsid w:val="00B02610"/>
    <w:rsid w:val="00B028A9"/>
    <w:rsid w:val="00B02CF8"/>
    <w:rsid w:val="00B03C53"/>
    <w:rsid w:val="00B040CA"/>
    <w:rsid w:val="00B041D1"/>
    <w:rsid w:val="00B0473F"/>
    <w:rsid w:val="00B05528"/>
    <w:rsid w:val="00B0585E"/>
    <w:rsid w:val="00B05ACE"/>
    <w:rsid w:val="00B05F03"/>
    <w:rsid w:val="00B068A1"/>
    <w:rsid w:val="00B06A69"/>
    <w:rsid w:val="00B06D42"/>
    <w:rsid w:val="00B07078"/>
    <w:rsid w:val="00B07091"/>
    <w:rsid w:val="00B071E2"/>
    <w:rsid w:val="00B073E8"/>
    <w:rsid w:val="00B07786"/>
    <w:rsid w:val="00B07832"/>
    <w:rsid w:val="00B07E49"/>
    <w:rsid w:val="00B07F74"/>
    <w:rsid w:val="00B106FD"/>
    <w:rsid w:val="00B110C7"/>
    <w:rsid w:val="00B110CA"/>
    <w:rsid w:val="00B110CE"/>
    <w:rsid w:val="00B111EA"/>
    <w:rsid w:val="00B11CC7"/>
    <w:rsid w:val="00B124E9"/>
    <w:rsid w:val="00B12BD4"/>
    <w:rsid w:val="00B13628"/>
    <w:rsid w:val="00B13B9F"/>
    <w:rsid w:val="00B1449C"/>
    <w:rsid w:val="00B1451E"/>
    <w:rsid w:val="00B14854"/>
    <w:rsid w:val="00B14FCC"/>
    <w:rsid w:val="00B1525F"/>
    <w:rsid w:val="00B1576D"/>
    <w:rsid w:val="00B161B9"/>
    <w:rsid w:val="00B16C66"/>
    <w:rsid w:val="00B16CE2"/>
    <w:rsid w:val="00B17104"/>
    <w:rsid w:val="00B17411"/>
    <w:rsid w:val="00B17889"/>
    <w:rsid w:val="00B17A0E"/>
    <w:rsid w:val="00B17DED"/>
    <w:rsid w:val="00B17E09"/>
    <w:rsid w:val="00B17EBF"/>
    <w:rsid w:val="00B20A75"/>
    <w:rsid w:val="00B20BA6"/>
    <w:rsid w:val="00B210F7"/>
    <w:rsid w:val="00B2151D"/>
    <w:rsid w:val="00B21E78"/>
    <w:rsid w:val="00B22394"/>
    <w:rsid w:val="00B22665"/>
    <w:rsid w:val="00B226A9"/>
    <w:rsid w:val="00B22C4C"/>
    <w:rsid w:val="00B22F37"/>
    <w:rsid w:val="00B23A3F"/>
    <w:rsid w:val="00B2478E"/>
    <w:rsid w:val="00B250A4"/>
    <w:rsid w:val="00B258BB"/>
    <w:rsid w:val="00B25B10"/>
    <w:rsid w:val="00B25C36"/>
    <w:rsid w:val="00B25E11"/>
    <w:rsid w:val="00B25F8E"/>
    <w:rsid w:val="00B2609E"/>
    <w:rsid w:val="00B266A0"/>
    <w:rsid w:val="00B266A5"/>
    <w:rsid w:val="00B2670C"/>
    <w:rsid w:val="00B267E4"/>
    <w:rsid w:val="00B27D88"/>
    <w:rsid w:val="00B27E21"/>
    <w:rsid w:val="00B27FA1"/>
    <w:rsid w:val="00B30150"/>
    <w:rsid w:val="00B3023B"/>
    <w:rsid w:val="00B31A6A"/>
    <w:rsid w:val="00B32C28"/>
    <w:rsid w:val="00B3301A"/>
    <w:rsid w:val="00B3372F"/>
    <w:rsid w:val="00B33C1C"/>
    <w:rsid w:val="00B33E76"/>
    <w:rsid w:val="00B33E8C"/>
    <w:rsid w:val="00B33EC9"/>
    <w:rsid w:val="00B33ECB"/>
    <w:rsid w:val="00B34A43"/>
    <w:rsid w:val="00B34A6C"/>
    <w:rsid w:val="00B34B50"/>
    <w:rsid w:val="00B34D68"/>
    <w:rsid w:val="00B34E52"/>
    <w:rsid w:val="00B34FE3"/>
    <w:rsid w:val="00B3510C"/>
    <w:rsid w:val="00B35142"/>
    <w:rsid w:val="00B357AF"/>
    <w:rsid w:val="00B358A9"/>
    <w:rsid w:val="00B35E73"/>
    <w:rsid w:val="00B35F55"/>
    <w:rsid w:val="00B36210"/>
    <w:rsid w:val="00B362CF"/>
    <w:rsid w:val="00B3631B"/>
    <w:rsid w:val="00B365AE"/>
    <w:rsid w:val="00B372AF"/>
    <w:rsid w:val="00B378EF"/>
    <w:rsid w:val="00B37A2F"/>
    <w:rsid w:val="00B37A89"/>
    <w:rsid w:val="00B37B85"/>
    <w:rsid w:val="00B37EF5"/>
    <w:rsid w:val="00B40410"/>
    <w:rsid w:val="00B404C0"/>
    <w:rsid w:val="00B41384"/>
    <w:rsid w:val="00B4173C"/>
    <w:rsid w:val="00B41E37"/>
    <w:rsid w:val="00B41F5F"/>
    <w:rsid w:val="00B42594"/>
    <w:rsid w:val="00B42B0A"/>
    <w:rsid w:val="00B434D2"/>
    <w:rsid w:val="00B434EA"/>
    <w:rsid w:val="00B43705"/>
    <w:rsid w:val="00B43947"/>
    <w:rsid w:val="00B44112"/>
    <w:rsid w:val="00B44469"/>
    <w:rsid w:val="00B4479C"/>
    <w:rsid w:val="00B447E9"/>
    <w:rsid w:val="00B452B6"/>
    <w:rsid w:val="00B4588E"/>
    <w:rsid w:val="00B45D24"/>
    <w:rsid w:val="00B46599"/>
    <w:rsid w:val="00B46AEC"/>
    <w:rsid w:val="00B46CCB"/>
    <w:rsid w:val="00B46FCD"/>
    <w:rsid w:val="00B47066"/>
    <w:rsid w:val="00B470D4"/>
    <w:rsid w:val="00B479B4"/>
    <w:rsid w:val="00B47C82"/>
    <w:rsid w:val="00B50545"/>
    <w:rsid w:val="00B50723"/>
    <w:rsid w:val="00B50F33"/>
    <w:rsid w:val="00B50FEF"/>
    <w:rsid w:val="00B516DC"/>
    <w:rsid w:val="00B51C36"/>
    <w:rsid w:val="00B51F1C"/>
    <w:rsid w:val="00B522BB"/>
    <w:rsid w:val="00B52330"/>
    <w:rsid w:val="00B53422"/>
    <w:rsid w:val="00B53C3F"/>
    <w:rsid w:val="00B53D6C"/>
    <w:rsid w:val="00B53D73"/>
    <w:rsid w:val="00B5488D"/>
    <w:rsid w:val="00B54A8E"/>
    <w:rsid w:val="00B550B1"/>
    <w:rsid w:val="00B554BE"/>
    <w:rsid w:val="00B555E0"/>
    <w:rsid w:val="00B55643"/>
    <w:rsid w:val="00B55EAA"/>
    <w:rsid w:val="00B560FF"/>
    <w:rsid w:val="00B56ABC"/>
    <w:rsid w:val="00B56EB4"/>
    <w:rsid w:val="00B56F59"/>
    <w:rsid w:val="00B57AA2"/>
    <w:rsid w:val="00B600BC"/>
    <w:rsid w:val="00B6021B"/>
    <w:rsid w:val="00B60240"/>
    <w:rsid w:val="00B610F7"/>
    <w:rsid w:val="00B618B4"/>
    <w:rsid w:val="00B62184"/>
    <w:rsid w:val="00B62816"/>
    <w:rsid w:val="00B62B83"/>
    <w:rsid w:val="00B637B1"/>
    <w:rsid w:val="00B63FCB"/>
    <w:rsid w:val="00B64049"/>
    <w:rsid w:val="00B64B08"/>
    <w:rsid w:val="00B64DB2"/>
    <w:rsid w:val="00B660B7"/>
    <w:rsid w:val="00B666FC"/>
    <w:rsid w:val="00B66750"/>
    <w:rsid w:val="00B66841"/>
    <w:rsid w:val="00B66CD3"/>
    <w:rsid w:val="00B66E98"/>
    <w:rsid w:val="00B6754A"/>
    <w:rsid w:val="00B67B05"/>
    <w:rsid w:val="00B67EC5"/>
    <w:rsid w:val="00B70044"/>
    <w:rsid w:val="00B70AC2"/>
    <w:rsid w:val="00B70D29"/>
    <w:rsid w:val="00B70F1B"/>
    <w:rsid w:val="00B70F1E"/>
    <w:rsid w:val="00B70F3C"/>
    <w:rsid w:val="00B71053"/>
    <w:rsid w:val="00B71886"/>
    <w:rsid w:val="00B718A2"/>
    <w:rsid w:val="00B71B74"/>
    <w:rsid w:val="00B71CA5"/>
    <w:rsid w:val="00B72018"/>
    <w:rsid w:val="00B72E00"/>
    <w:rsid w:val="00B73B5E"/>
    <w:rsid w:val="00B73CCD"/>
    <w:rsid w:val="00B73EF3"/>
    <w:rsid w:val="00B73FBC"/>
    <w:rsid w:val="00B7436C"/>
    <w:rsid w:val="00B749FB"/>
    <w:rsid w:val="00B74C7D"/>
    <w:rsid w:val="00B7500B"/>
    <w:rsid w:val="00B75021"/>
    <w:rsid w:val="00B757D0"/>
    <w:rsid w:val="00B757D4"/>
    <w:rsid w:val="00B75C67"/>
    <w:rsid w:val="00B75D5B"/>
    <w:rsid w:val="00B75DDE"/>
    <w:rsid w:val="00B75EA8"/>
    <w:rsid w:val="00B76146"/>
    <w:rsid w:val="00B7632D"/>
    <w:rsid w:val="00B76461"/>
    <w:rsid w:val="00B76F78"/>
    <w:rsid w:val="00B770AD"/>
    <w:rsid w:val="00B770CB"/>
    <w:rsid w:val="00B7731F"/>
    <w:rsid w:val="00B7771B"/>
    <w:rsid w:val="00B77AED"/>
    <w:rsid w:val="00B77B41"/>
    <w:rsid w:val="00B80D28"/>
    <w:rsid w:val="00B810B5"/>
    <w:rsid w:val="00B8120C"/>
    <w:rsid w:val="00B813D5"/>
    <w:rsid w:val="00B81972"/>
    <w:rsid w:val="00B81A48"/>
    <w:rsid w:val="00B81AE5"/>
    <w:rsid w:val="00B81D79"/>
    <w:rsid w:val="00B828FF"/>
    <w:rsid w:val="00B829D8"/>
    <w:rsid w:val="00B8384C"/>
    <w:rsid w:val="00B83FA3"/>
    <w:rsid w:val="00B84071"/>
    <w:rsid w:val="00B8417E"/>
    <w:rsid w:val="00B84998"/>
    <w:rsid w:val="00B84BAA"/>
    <w:rsid w:val="00B85524"/>
    <w:rsid w:val="00B85626"/>
    <w:rsid w:val="00B86288"/>
    <w:rsid w:val="00B87038"/>
    <w:rsid w:val="00B870D2"/>
    <w:rsid w:val="00B902A3"/>
    <w:rsid w:val="00B9054B"/>
    <w:rsid w:val="00B905FA"/>
    <w:rsid w:val="00B91699"/>
    <w:rsid w:val="00B9176E"/>
    <w:rsid w:val="00B917E4"/>
    <w:rsid w:val="00B9182A"/>
    <w:rsid w:val="00B91BE9"/>
    <w:rsid w:val="00B9208F"/>
    <w:rsid w:val="00B9254D"/>
    <w:rsid w:val="00B92E56"/>
    <w:rsid w:val="00B92FE6"/>
    <w:rsid w:val="00B930FB"/>
    <w:rsid w:val="00B93523"/>
    <w:rsid w:val="00B93A9F"/>
    <w:rsid w:val="00B93E21"/>
    <w:rsid w:val="00B940B4"/>
    <w:rsid w:val="00B9426B"/>
    <w:rsid w:val="00B95780"/>
    <w:rsid w:val="00B95D5F"/>
    <w:rsid w:val="00B95D8E"/>
    <w:rsid w:val="00B95E34"/>
    <w:rsid w:val="00B95E55"/>
    <w:rsid w:val="00B961E4"/>
    <w:rsid w:val="00B97249"/>
    <w:rsid w:val="00B97399"/>
    <w:rsid w:val="00B974C9"/>
    <w:rsid w:val="00B9795E"/>
    <w:rsid w:val="00B97F03"/>
    <w:rsid w:val="00BA0843"/>
    <w:rsid w:val="00BA0994"/>
    <w:rsid w:val="00BA16C6"/>
    <w:rsid w:val="00BA202C"/>
    <w:rsid w:val="00BA303C"/>
    <w:rsid w:val="00BA39A9"/>
    <w:rsid w:val="00BA3A5D"/>
    <w:rsid w:val="00BA3B77"/>
    <w:rsid w:val="00BA3FCA"/>
    <w:rsid w:val="00BA4E61"/>
    <w:rsid w:val="00BA4F3F"/>
    <w:rsid w:val="00BA5129"/>
    <w:rsid w:val="00BA5719"/>
    <w:rsid w:val="00BA5A77"/>
    <w:rsid w:val="00BA5C36"/>
    <w:rsid w:val="00BA5E57"/>
    <w:rsid w:val="00BA7047"/>
    <w:rsid w:val="00BA7114"/>
    <w:rsid w:val="00BA7146"/>
    <w:rsid w:val="00BA7AAF"/>
    <w:rsid w:val="00BA7C89"/>
    <w:rsid w:val="00BB0235"/>
    <w:rsid w:val="00BB034A"/>
    <w:rsid w:val="00BB03AE"/>
    <w:rsid w:val="00BB05C9"/>
    <w:rsid w:val="00BB069B"/>
    <w:rsid w:val="00BB07D1"/>
    <w:rsid w:val="00BB0812"/>
    <w:rsid w:val="00BB091B"/>
    <w:rsid w:val="00BB0C3D"/>
    <w:rsid w:val="00BB1315"/>
    <w:rsid w:val="00BB16ED"/>
    <w:rsid w:val="00BB2595"/>
    <w:rsid w:val="00BB28EF"/>
    <w:rsid w:val="00BB29F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011"/>
    <w:rsid w:val="00BC4EEF"/>
    <w:rsid w:val="00BC523C"/>
    <w:rsid w:val="00BC567A"/>
    <w:rsid w:val="00BC59A0"/>
    <w:rsid w:val="00BC6A3C"/>
    <w:rsid w:val="00BC6C6C"/>
    <w:rsid w:val="00BC7B54"/>
    <w:rsid w:val="00BC7DD5"/>
    <w:rsid w:val="00BC7E72"/>
    <w:rsid w:val="00BD0BF2"/>
    <w:rsid w:val="00BD1540"/>
    <w:rsid w:val="00BD16AA"/>
    <w:rsid w:val="00BD16B0"/>
    <w:rsid w:val="00BD18BC"/>
    <w:rsid w:val="00BD19E0"/>
    <w:rsid w:val="00BD1C4D"/>
    <w:rsid w:val="00BD1EF3"/>
    <w:rsid w:val="00BD1F88"/>
    <w:rsid w:val="00BD2156"/>
    <w:rsid w:val="00BD24D4"/>
    <w:rsid w:val="00BD279D"/>
    <w:rsid w:val="00BD2AAD"/>
    <w:rsid w:val="00BD36DF"/>
    <w:rsid w:val="00BD3912"/>
    <w:rsid w:val="00BD397E"/>
    <w:rsid w:val="00BD3EF0"/>
    <w:rsid w:val="00BD3F17"/>
    <w:rsid w:val="00BD4029"/>
    <w:rsid w:val="00BD40FE"/>
    <w:rsid w:val="00BD4522"/>
    <w:rsid w:val="00BD523D"/>
    <w:rsid w:val="00BD5247"/>
    <w:rsid w:val="00BD565B"/>
    <w:rsid w:val="00BD57FD"/>
    <w:rsid w:val="00BD58E0"/>
    <w:rsid w:val="00BD59F3"/>
    <w:rsid w:val="00BD5B78"/>
    <w:rsid w:val="00BD5CD4"/>
    <w:rsid w:val="00BD65A7"/>
    <w:rsid w:val="00BD6930"/>
    <w:rsid w:val="00BD6A87"/>
    <w:rsid w:val="00BD6E13"/>
    <w:rsid w:val="00BD6E88"/>
    <w:rsid w:val="00BD7199"/>
    <w:rsid w:val="00BD71D3"/>
    <w:rsid w:val="00BD7A5C"/>
    <w:rsid w:val="00BD7E42"/>
    <w:rsid w:val="00BE0022"/>
    <w:rsid w:val="00BE0F35"/>
    <w:rsid w:val="00BE126A"/>
    <w:rsid w:val="00BE1EFA"/>
    <w:rsid w:val="00BE1F0C"/>
    <w:rsid w:val="00BE2015"/>
    <w:rsid w:val="00BE2267"/>
    <w:rsid w:val="00BE2379"/>
    <w:rsid w:val="00BE249C"/>
    <w:rsid w:val="00BE299C"/>
    <w:rsid w:val="00BE318E"/>
    <w:rsid w:val="00BE31DF"/>
    <w:rsid w:val="00BE3C6B"/>
    <w:rsid w:val="00BE3E27"/>
    <w:rsid w:val="00BE3F85"/>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1C0"/>
    <w:rsid w:val="00BF14D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4BA"/>
    <w:rsid w:val="00C02529"/>
    <w:rsid w:val="00C0256A"/>
    <w:rsid w:val="00C033D1"/>
    <w:rsid w:val="00C03446"/>
    <w:rsid w:val="00C038CF"/>
    <w:rsid w:val="00C03FC9"/>
    <w:rsid w:val="00C048CC"/>
    <w:rsid w:val="00C049CC"/>
    <w:rsid w:val="00C04EBA"/>
    <w:rsid w:val="00C05458"/>
    <w:rsid w:val="00C0555A"/>
    <w:rsid w:val="00C05BE7"/>
    <w:rsid w:val="00C062BF"/>
    <w:rsid w:val="00C0697A"/>
    <w:rsid w:val="00C07098"/>
    <w:rsid w:val="00C07354"/>
    <w:rsid w:val="00C074EC"/>
    <w:rsid w:val="00C07735"/>
    <w:rsid w:val="00C07A9D"/>
    <w:rsid w:val="00C10745"/>
    <w:rsid w:val="00C10EAF"/>
    <w:rsid w:val="00C11757"/>
    <w:rsid w:val="00C12149"/>
    <w:rsid w:val="00C1219D"/>
    <w:rsid w:val="00C129D4"/>
    <w:rsid w:val="00C12A2A"/>
    <w:rsid w:val="00C133BB"/>
    <w:rsid w:val="00C13B39"/>
    <w:rsid w:val="00C13C1D"/>
    <w:rsid w:val="00C13DCF"/>
    <w:rsid w:val="00C140CE"/>
    <w:rsid w:val="00C140F5"/>
    <w:rsid w:val="00C14112"/>
    <w:rsid w:val="00C145F1"/>
    <w:rsid w:val="00C14728"/>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040"/>
    <w:rsid w:val="00C25453"/>
    <w:rsid w:val="00C25745"/>
    <w:rsid w:val="00C25D07"/>
    <w:rsid w:val="00C25D78"/>
    <w:rsid w:val="00C26933"/>
    <w:rsid w:val="00C26BB5"/>
    <w:rsid w:val="00C26E4A"/>
    <w:rsid w:val="00C27050"/>
    <w:rsid w:val="00C27065"/>
    <w:rsid w:val="00C2746E"/>
    <w:rsid w:val="00C27F5A"/>
    <w:rsid w:val="00C30049"/>
    <w:rsid w:val="00C3029B"/>
    <w:rsid w:val="00C30A69"/>
    <w:rsid w:val="00C30B94"/>
    <w:rsid w:val="00C30E3E"/>
    <w:rsid w:val="00C30F67"/>
    <w:rsid w:val="00C313B2"/>
    <w:rsid w:val="00C31514"/>
    <w:rsid w:val="00C317D2"/>
    <w:rsid w:val="00C31AB9"/>
    <w:rsid w:val="00C31F07"/>
    <w:rsid w:val="00C32326"/>
    <w:rsid w:val="00C323A3"/>
    <w:rsid w:val="00C32809"/>
    <w:rsid w:val="00C329BB"/>
    <w:rsid w:val="00C32D49"/>
    <w:rsid w:val="00C336E6"/>
    <w:rsid w:val="00C33828"/>
    <w:rsid w:val="00C33F82"/>
    <w:rsid w:val="00C34523"/>
    <w:rsid w:val="00C345FC"/>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39D"/>
    <w:rsid w:val="00C4290A"/>
    <w:rsid w:val="00C42B80"/>
    <w:rsid w:val="00C42FCC"/>
    <w:rsid w:val="00C43625"/>
    <w:rsid w:val="00C43D50"/>
    <w:rsid w:val="00C44308"/>
    <w:rsid w:val="00C44463"/>
    <w:rsid w:val="00C45539"/>
    <w:rsid w:val="00C45F63"/>
    <w:rsid w:val="00C460B7"/>
    <w:rsid w:val="00C463C0"/>
    <w:rsid w:val="00C4778E"/>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599"/>
    <w:rsid w:val="00C5669B"/>
    <w:rsid w:val="00C5700E"/>
    <w:rsid w:val="00C57064"/>
    <w:rsid w:val="00C572E6"/>
    <w:rsid w:val="00C57495"/>
    <w:rsid w:val="00C57824"/>
    <w:rsid w:val="00C57C4E"/>
    <w:rsid w:val="00C57ED4"/>
    <w:rsid w:val="00C60105"/>
    <w:rsid w:val="00C606EE"/>
    <w:rsid w:val="00C607AD"/>
    <w:rsid w:val="00C60ADE"/>
    <w:rsid w:val="00C612EB"/>
    <w:rsid w:val="00C6199C"/>
    <w:rsid w:val="00C61AE3"/>
    <w:rsid w:val="00C61B70"/>
    <w:rsid w:val="00C62063"/>
    <w:rsid w:val="00C623B8"/>
    <w:rsid w:val="00C62EEC"/>
    <w:rsid w:val="00C633F8"/>
    <w:rsid w:val="00C63914"/>
    <w:rsid w:val="00C63DC4"/>
    <w:rsid w:val="00C63EAF"/>
    <w:rsid w:val="00C642F7"/>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01D"/>
    <w:rsid w:val="00C7380B"/>
    <w:rsid w:val="00C738BA"/>
    <w:rsid w:val="00C73DB9"/>
    <w:rsid w:val="00C74098"/>
    <w:rsid w:val="00C74269"/>
    <w:rsid w:val="00C743B6"/>
    <w:rsid w:val="00C74678"/>
    <w:rsid w:val="00C748C5"/>
    <w:rsid w:val="00C74D38"/>
    <w:rsid w:val="00C7509B"/>
    <w:rsid w:val="00C76024"/>
    <w:rsid w:val="00C76292"/>
    <w:rsid w:val="00C76B76"/>
    <w:rsid w:val="00C76C44"/>
    <w:rsid w:val="00C7720E"/>
    <w:rsid w:val="00C77802"/>
    <w:rsid w:val="00C8030E"/>
    <w:rsid w:val="00C804FF"/>
    <w:rsid w:val="00C8090C"/>
    <w:rsid w:val="00C80CB0"/>
    <w:rsid w:val="00C814FD"/>
    <w:rsid w:val="00C81528"/>
    <w:rsid w:val="00C8184B"/>
    <w:rsid w:val="00C81E27"/>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6670"/>
    <w:rsid w:val="00C86C20"/>
    <w:rsid w:val="00C87012"/>
    <w:rsid w:val="00C8741D"/>
    <w:rsid w:val="00C87CF2"/>
    <w:rsid w:val="00C87F19"/>
    <w:rsid w:val="00C900A2"/>
    <w:rsid w:val="00C9092D"/>
    <w:rsid w:val="00C909EF"/>
    <w:rsid w:val="00C90DE6"/>
    <w:rsid w:val="00C910C4"/>
    <w:rsid w:val="00C91610"/>
    <w:rsid w:val="00C91BB6"/>
    <w:rsid w:val="00C92440"/>
    <w:rsid w:val="00C92ED1"/>
    <w:rsid w:val="00C93265"/>
    <w:rsid w:val="00C9392C"/>
    <w:rsid w:val="00C9425B"/>
    <w:rsid w:val="00C9444A"/>
    <w:rsid w:val="00C948E6"/>
    <w:rsid w:val="00C94A42"/>
    <w:rsid w:val="00C94A76"/>
    <w:rsid w:val="00C94DEA"/>
    <w:rsid w:val="00C9500F"/>
    <w:rsid w:val="00C9532E"/>
    <w:rsid w:val="00C95517"/>
    <w:rsid w:val="00C95985"/>
    <w:rsid w:val="00C959F6"/>
    <w:rsid w:val="00C95C13"/>
    <w:rsid w:val="00C95D80"/>
    <w:rsid w:val="00C95E20"/>
    <w:rsid w:val="00C9640B"/>
    <w:rsid w:val="00C96C7E"/>
    <w:rsid w:val="00C96DD8"/>
    <w:rsid w:val="00C96E06"/>
    <w:rsid w:val="00C96E9A"/>
    <w:rsid w:val="00C97140"/>
    <w:rsid w:val="00C972A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4D9"/>
    <w:rsid w:val="00CB0653"/>
    <w:rsid w:val="00CB2190"/>
    <w:rsid w:val="00CB2E6B"/>
    <w:rsid w:val="00CB3047"/>
    <w:rsid w:val="00CB383E"/>
    <w:rsid w:val="00CB3E06"/>
    <w:rsid w:val="00CB413A"/>
    <w:rsid w:val="00CB427D"/>
    <w:rsid w:val="00CB4D8B"/>
    <w:rsid w:val="00CB56CB"/>
    <w:rsid w:val="00CB5913"/>
    <w:rsid w:val="00CB5943"/>
    <w:rsid w:val="00CB5957"/>
    <w:rsid w:val="00CB5EED"/>
    <w:rsid w:val="00CB6175"/>
    <w:rsid w:val="00CB6C8F"/>
    <w:rsid w:val="00CB7614"/>
    <w:rsid w:val="00CB7C9F"/>
    <w:rsid w:val="00CB7ED8"/>
    <w:rsid w:val="00CB7F4C"/>
    <w:rsid w:val="00CC0025"/>
    <w:rsid w:val="00CC0244"/>
    <w:rsid w:val="00CC026B"/>
    <w:rsid w:val="00CC0411"/>
    <w:rsid w:val="00CC17FE"/>
    <w:rsid w:val="00CC2250"/>
    <w:rsid w:val="00CC27E0"/>
    <w:rsid w:val="00CC295F"/>
    <w:rsid w:val="00CC296A"/>
    <w:rsid w:val="00CC2AFD"/>
    <w:rsid w:val="00CC2CF3"/>
    <w:rsid w:val="00CC2E03"/>
    <w:rsid w:val="00CC3195"/>
    <w:rsid w:val="00CC3660"/>
    <w:rsid w:val="00CC3A3B"/>
    <w:rsid w:val="00CC3D83"/>
    <w:rsid w:val="00CC3F27"/>
    <w:rsid w:val="00CC3F96"/>
    <w:rsid w:val="00CC4A7C"/>
    <w:rsid w:val="00CC4D13"/>
    <w:rsid w:val="00CC5026"/>
    <w:rsid w:val="00CC5A88"/>
    <w:rsid w:val="00CC5CFF"/>
    <w:rsid w:val="00CC6068"/>
    <w:rsid w:val="00CC6108"/>
    <w:rsid w:val="00CC6329"/>
    <w:rsid w:val="00CC64E5"/>
    <w:rsid w:val="00CC76D2"/>
    <w:rsid w:val="00CC7940"/>
    <w:rsid w:val="00CC7994"/>
    <w:rsid w:val="00CD01B9"/>
    <w:rsid w:val="00CD027F"/>
    <w:rsid w:val="00CD05A4"/>
    <w:rsid w:val="00CD0A49"/>
    <w:rsid w:val="00CD0EBD"/>
    <w:rsid w:val="00CD109E"/>
    <w:rsid w:val="00CD1435"/>
    <w:rsid w:val="00CD16D4"/>
    <w:rsid w:val="00CD19F7"/>
    <w:rsid w:val="00CD1B91"/>
    <w:rsid w:val="00CD246B"/>
    <w:rsid w:val="00CD267C"/>
    <w:rsid w:val="00CD2D8E"/>
    <w:rsid w:val="00CD3102"/>
    <w:rsid w:val="00CD31D2"/>
    <w:rsid w:val="00CD3236"/>
    <w:rsid w:val="00CD3464"/>
    <w:rsid w:val="00CD35E9"/>
    <w:rsid w:val="00CD406B"/>
    <w:rsid w:val="00CD49EA"/>
    <w:rsid w:val="00CD4AA3"/>
    <w:rsid w:val="00CD5430"/>
    <w:rsid w:val="00CD565F"/>
    <w:rsid w:val="00CD570F"/>
    <w:rsid w:val="00CD5942"/>
    <w:rsid w:val="00CD5CDB"/>
    <w:rsid w:val="00CD6056"/>
    <w:rsid w:val="00CD641E"/>
    <w:rsid w:val="00CD66CA"/>
    <w:rsid w:val="00CD67E2"/>
    <w:rsid w:val="00CD69FE"/>
    <w:rsid w:val="00CD6A0A"/>
    <w:rsid w:val="00CD7AEC"/>
    <w:rsid w:val="00CD7E34"/>
    <w:rsid w:val="00CE0277"/>
    <w:rsid w:val="00CE04E9"/>
    <w:rsid w:val="00CE0655"/>
    <w:rsid w:val="00CE0DAF"/>
    <w:rsid w:val="00CE14B2"/>
    <w:rsid w:val="00CE16A3"/>
    <w:rsid w:val="00CE1FCB"/>
    <w:rsid w:val="00CE269C"/>
    <w:rsid w:val="00CE2BCB"/>
    <w:rsid w:val="00CE333C"/>
    <w:rsid w:val="00CE33B5"/>
    <w:rsid w:val="00CE3853"/>
    <w:rsid w:val="00CE3FFE"/>
    <w:rsid w:val="00CE4022"/>
    <w:rsid w:val="00CE4100"/>
    <w:rsid w:val="00CE42DE"/>
    <w:rsid w:val="00CE4922"/>
    <w:rsid w:val="00CE4A9F"/>
    <w:rsid w:val="00CE4E04"/>
    <w:rsid w:val="00CE5447"/>
    <w:rsid w:val="00CE5584"/>
    <w:rsid w:val="00CE602A"/>
    <w:rsid w:val="00CE6928"/>
    <w:rsid w:val="00CE6A26"/>
    <w:rsid w:val="00CE6A57"/>
    <w:rsid w:val="00CE6A72"/>
    <w:rsid w:val="00CE6C41"/>
    <w:rsid w:val="00CE722F"/>
    <w:rsid w:val="00CE729B"/>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387C"/>
    <w:rsid w:val="00CF3A81"/>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B41"/>
    <w:rsid w:val="00D00D4A"/>
    <w:rsid w:val="00D0111D"/>
    <w:rsid w:val="00D0133B"/>
    <w:rsid w:val="00D0145B"/>
    <w:rsid w:val="00D015CC"/>
    <w:rsid w:val="00D019A2"/>
    <w:rsid w:val="00D01A3C"/>
    <w:rsid w:val="00D01AC1"/>
    <w:rsid w:val="00D01C3B"/>
    <w:rsid w:val="00D027FF"/>
    <w:rsid w:val="00D02AE8"/>
    <w:rsid w:val="00D040BB"/>
    <w:rsid w:val="00D048C4"/>
    <w:rsid w:val="00D04AFA"/>
    <w:rsid w:val="00D0512B"/>
    <w:rsid w:val="00D05C88"/>
    <w:rsid w:val="00D06452"/>
    <w:rsid w:val="00D06496"/>
    <w:rsid w:val="00D06F9A"/>
    <w:rsid w:val="00D07161"/>
    <w:rsid w:val="00D072D3"/>
    <w:rsid w:val="00D072E6"/>
    <w:rsid w:val="00D07468"/>
    <w:rsid w:val="00D07A14"/>
    <w:rsid w:val="00D10049"/>
    <w:rsid w:val="00D10C2F"/>
    <w:rsid w:val="00D110B8"/>
    <w:rsid w:val="00D11DB9"/>
    <w:rsid w:val="00D11EAE"/>
    <w:rsid w:val="00D1228B"/>
    <w:rsid w:val="00D12AC0"/>
    <w:rsid w:val="00D12ECA"/>
    <w:rsid w:val="00D12EFE"/>
    <w:rsid w:val="00D135AB"/>
    <w:rsid w:val="00D135B4"/>
    <w:rsid w:val="00D140F9"/>
    <w:rsid w:val="00D14252"/>
    <w:rsid w:val="00D14916"/>
    <w:rsid w:val="00D14AF8"/>
    <w:rsid w:val="00D14E5E"/>
    <w:rsid w:val="00D15011"/>
    <w:rsid w:val="00D1502B"/>
    <w:rsid w:val="00D15768"/>
    <w:rsid w:val="00D15D17"/>
    <w:rsid w:val="00D162F8"/>
    <w:rsid w:val="00D1633E"/>
    <w:rsid w:val="00D16410"/>
    <w:rsid w:val="00D16B76"/>
    <w:rsid w:val="00D16DCC"/>
    <w:rsid w:val="00D1774F"/>
    <w:rsid w:val="00D20155"/>
    <w:rsid w:val="00D20462"/>
    <w:rsid w:val="00D20AA8"/>
    <w:rsid w:val="00D20ADB"/>
    <w:rsid w:val="00D20E48"/>
    <w:rsid w:val="00D214D6"/>
    <w:rsid w:val="00D21669"/>
    <w:rsid w:val="00D220B8"/>
    <w:rsid w:val="00D220C7"/>
    <w:rsid w:val="00D22DAB"/>
    <w:rsid w:val="00D22E63"/>
    <w:rsid w:val="00D22F7B"/>
    <w:rsid w:val="00D230F7"/>
    <w:rsid w:val="00D234D3"/>
    <w:rsid w:val="00D2397E"/>
    <w:rsid w:val="00D23DAF"/>
    <w:rsid w:val="00D248C5"/>
    <w:rsid w:val="00D24A06"/>
    <w:rsid w:val="00D25360"/>
    <w:rsid w:val="00D2556C"/>
    <w:rsid w:val="00D256DC"/>
    <w:rsid w:val="00D25743"/>
    <w:rsid w:val="00D25A4F"/>
    <w:rsid w:val="00D25BCE"/>
    <w:rsid w:val="00D265D7"/>
    <w:rsid w:val="00D2686D"/>
    <w:rsid w:val="00D26EAA"/>
    <w:rsid w:val="00D27105"/>
    <w:rsid w:val="00D2761B"/>
    <w:rsid w:val="00D27797"/>
    <w:rsid w:val="00D2780C"/>
    <w:rsid w:val="00D3003F"/>
    <w:rsid w:val="00D30163"/>
    <w:rsid w:val="00D30BC4"/>
    <w:rsid w:val="00D31986"/>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259"/>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3BBF"/>
    <w:rsid w:val="00D44CE6"/>
    <w:rsid w:val="00D44ED3"/>
    <w:rsid w:val="00D45CC4"/>
    <w:rsid w:val="00D45F26"/>
    <w:rsid w:val="00D461DC"/>
    <w:rsid w:val="00D462B6"/>
    <w:rsid w:val="00D46448"/>
    <w:rsid w:val="00D46467"/>
    <w:rsid w:val="00D46559"/>
    <w:rsid w:val="00D4692B"/>
    <w:rsid w:val="00D4697D"/>
    <w:rsid w:val="00D4698B"/>
    <w:rsid w:val="00D46F4C"/>
    <w:rsid w:val="00D47944"/>
    <w:rsid w:val="00D47D45"/>
    <w:rsid w:val="00D47FDB"/>
    <w:rsid w:val="00D509FA"/>
    <w:rsid w:val="00D50D6A"/>
    <w:rsid w:val="00D512BE"/>
    <w:rsid w:val="00D516EB"/>
    <w:rsid w:val="00D51F5D"/>
    <w:rsid w:val="00D5208A"/>
    <w:rsid w:val="00D52623"/>
    <w:rsid w:val="00D526C1"/>
    <w:rsid w:val="00D526C5"/>
    <w:rsid w:val="00D526EB"/>
    <w:rsid w:val="00D5305F"/>
    <w:rsid w:val="00D532C8"/>
    <w:rsid w:val="00D545A7"/>
    <w:rsid w:val="00D548C9"/>
    <w:rsid w:val="00D54A3C"/>
    <w:rsid w:val="00D54D78"/>
    <w:rsid w:val="00D55083"/>
    <w:rsid w:val="00D55310"/>
    <w:rsid w:val="00D55757"/>
    <w:rsid w:val="00D55952"/>
    <w:rsid w:val="00D55A05"/>
    <w:rsid w:val="00D5603E"/>
    <w:rsid w:val="00D561FC"/>
    <w:rsid w:val="00D56579"/>
    <w:rsid w:val="00D56DA7"/>
    <w:rsid w:val="00D571D1"/>
    <w:rsid w:val="00D575BD"/>
    <w:rsid w:val="00D6077D"/>
    <w:rsid w:val="00D60B2D"/>
    <w:rsid w:val="00D60C12"/>
    <w:rsid w:val="00D60E7F"/>
    <w:rsid w:val="00D6161F"/>
    <w:rsid w:val="00D6169A"/>
    <w:rsid w:val="00D61C10"/>
    <w:rsid w:val="00D61D36"/>
    <w:rsid w:val="00D62002"/>
    <w:rsid w:val="00D627D5"/>
    <w:rsid w:val="00D62B9A"/>
    <w:rsid w:val="00D62E96"/>
    <w:rsid w:val="00D63051"/>
    <w:rsid w:val="00D633AD"/>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6681"/>
    <w:rsid w:val="00D7726C"/>
    <w:rsid w:val="00D77524"/>
    <w:rsid w:val="00D7789B"/>
    <w:rsid w:val="00D80225"/>
    <w:rsid w:val="00D805F2"/>
    <w:rsid w:val="00D80957"/>
    <w:rsid w:val="00D809B4"/>
    <w:rsid w:val="00D80DC0"/>
    <w:rsid w:val="00D81035"/>
    <w:rsid w:val="00D812A2"/>
    <w:rsid w:val="00D813AD"/>
    <w:rsid w:val="00D813E8"/>
    <w:rsid w:val="00D81A0B"/>
    <w:rsid w:val="00D82023"/>
    <w:rsid w:val="00D8262D"/>
    <w:rsid w:val="00D828F6"/>
    <w:rsid w:val="00D82B15"/>
    <w:rsid w:val="00D82F7E"/>
    <w:rsid w:val="00D833D5"/>
    <w:rsid w:val="00D838F2"/>
    <w:rsid w:val="00D83913"/>
    <w:rsid w:val="00D83D6D"/>
    <w:rsid w:val="00D83F10"/>
    <w:rsid w:val="00D841AA"/>
    <w:rsid w:val="00D845BB"/>
    <w:rsid w:val="00D8461E"/>
    <w:rsid w:val="00D84688"/>
    <w:rsid w:val="00D84BDF"/>
    <w:rsid w:val="00D85123"/>
    <w:rsid w:val="00D859CE"/>
    <w:rsid w:val="00D86433"/>
    <w:rsid w:val="00D865DC"/>
    <w:rsid w:val="00D866AD"/>
    <w:rsid w:val="00D866C6"/>
    <w:rsid w:val="00D86753"/>
    <w:rsid w:val="00D867CF"/>
    <w:rsid w:val="00D86830"/>
    <w:rsid w:val="00D87168"/>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DF3"/>
    <w:rsid w:val="00D97FAF"/>
    <w:rsid w:val="00D97FFE"/>
    <w:rsid w:val="00DA055A"/>
    <w:rsid w:val="00DA0ABE"/>
    <w:rsid w:val="00DA1756"/>
    <w:rsid w:val="00DA22B9"/>
    <w:rsid w:val="00DA2342"/>
    <w:rsid w:val="00DA235A"/>
    <w:rsid w:val="00DA2576"/>
    <w:rsid w:val="00DA2A6C"/>
    <w:rsid w:val="00DA2A8A"/>
    <w:rsid w:val="00DA334D"/>
    <w:rsid w:val="00DA33BC"/>
    <w:rsid w:val="00DA36D9"/>
    <w:rsid w:val="00DA41F8"/>
    <w:rsid w:val="00DA47B7"/>
    <w:rsid w:val="00DA48D6"/>
    <w:rsid w:val="00DA5E00"/>
    <w:rsid w:val="00DA6058"/>
    <w:rsid w:val="00DA6C90"/>
    <w:rsid w:val="00DA6E43"/>
    <w:rsid w:val="00DA7057"/>
    <w:rsid w:val="00DA70A7"/>
    <w:rsid w:val="00DA732F"/>
    <w:rsid w:val="00DA7890"/>
    <w:rsid w:val="00DA7B5E"/>
    <w:rsid w:val="00DA7C14"/>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37"/>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71C"/>
    <w:rsid w:val="00DC29D3"/>
    <w:rsid w:val="00DC2E80"/>
    <w:rsid w:val="00DC3016"/>
    <w:rsid w:val="00DC40EC"/>
    <w:rsid w:val="00DC4AA9"/>
    <w:rsid w:val="00DC4CEB"/>
    <w:rsid w:val="00DC4EA3"/>
    <w:rsid w:val="00DC57FC"/>
    <w:rsid w:val="00DC6911"/>
    <w:rsid w:val="00DC695D"/>
    <w:rsid w:val="00DC6C0E"/>
    <w:rsid w:val="00DC6D54"/>
    <w:rsid w:val="00DC72D4"/>
    <w:rsid w:val="00DC73C6"/>
    <w:rsid w:val="00DC7DE4"/>
    <w:rsid w:val="00DD02FE"/>
    <w:rsid w:val="00DD072A"/>
    <w:rsid w:val="00DD0856"/>
    <w:rsid w:val="00DD0AEA"/>
    <w:rsid w:val="00DD1010"/>
    <w:rsid w:val="00DD179D"/>
    <w:rsid w:val="00DD24D7"/>
    <w:rsid w:val="00DD2D2E"/>
    <w:rsid w:val="00DD2D5C"/>
    <w:rsid w:val="00DD357B"/>
    <w:rsid w:val="00DD3696"/>
    <w:rsid w:val="00DD4353"/>
    <w:rsid w:val="00DD4903"/>
    <w:rsid w:val="00DD4BE3"/>
    <w:rsid w:val="00DD5231"/>
    <w:rsid w:val="00DD5313"/>
    <w:rsid w:val="00DD5364"/>
    <w:rsid w:val="00DD543E"/>
    <w:rsid w:val="00DD55E2"/>
    <w:rsid w:val="00DD599F"/>
    <w:rsid w:val="00DD6768"/>
    <w:rsid w:val="00DD6A55"/>
    <w:rsid w:val="00DD727F"/>
    <w:rsid w:val="00DD7362"/>
    <w:rsid w:val="00DD739C"/>
    <w:rsid w:val="00DD7715"/>
    <w:rsid w:val="00DD7BAD"/>
    <w:rsid w:val="00DD7E41"/>
    <w:rsid w:val="00DD7F8B"/>
    <w:rsid w:val="00DE030E"/>
    <w:rsid w:val="00DE0AB4"/>
    <w:rsid w:val="00DE1575"/>
    <w:rsid w:val="00DE1EBA"/>
    <w:rsid w:val="00DE24DF"/>
    <w:rsid w:val="00DE24E5"/>
    <w:rsid w:val="00DE31E4"/>
    <w:rsid w:val="00DE33A3"/>
    <w:rsid w:val="00DE35B3"/>
    <w:rsid w:val="00DE40E6"/>
    <w:rsid w:val="00DE4F2C"/>
    <w:rsid w:val="00DE516A"/>
    <w:rsid w:val="00DE51D0"/>
    <w:rsid w:val="00DE543C"/>
    <w:rsid w:val="00DE57EE"/>
    <w:rsid w:val="00DE5AE8"/>
    <w:rsid w:val="00DE5D52"/>
    <w:rsid w:val="00DE5E27"/>
    <w:rsid w:val="00DE63F0"/>
    <w:rsid w:val="00DE6519"/>
    <w:rsid w:val="00DE6E2D"/>
    <w:rsid w:val="00DE734C"/>
    <w:rsid w:val="00DE7A9D"/>
    <w:rsid w:val="00DF01E5"/>
    <w:rsid w:val="00DF0471"/>
    <w:rsid w:val="00DF0640"/>
    <w:rsid w:val="00DF065E"/>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45BB"/>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217"/>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0E30"/>
    <w:rsid w:val="00E11636"/>
    <w:rsid w:val="00E11F88"/>
    <w:rsid w:val="00E122B7"/>
    <w:rsid w:val="00E122C8"/>
    <w:rsid w:val="00E12D2E"/>
    <w:rsid w:val="00E1319E"/>
    <w:rsid w:val="00E136CF"/>
    <w:rsid w:val="00E13857"/>
    <w:rsid w:val="00E1392B"/>
    <w:rsid w:val="00E13BD4"/>
    <w:rsid w:val="00E13F96"/>
    <w:rsid w:val="00E1404A"/>
    <w:rsid w:val="00E1464B"/>
    <w:rsid w:val="00E147A0"/>
    <w:rsid w:val="00E14BE4"/>
    <w:rsid w:val="00E15418"/>
    <w:rsid w:val="00E15FA2"/>
    <w:rsid w:val="00E16232"/>
    <w:rsid w:val="00E1667A"/>
    <w:rsid w:val="00E16A38"/>
    <w:rsid w:val="00E174A5"/>
    <w:rsid w:val="00E17AFF"/>
    <w:rsid w:val="00E17CDF"/>
    <w:rsid w:val="00E2014D"/>
    <w:rsid w:val="00E20589"/>
    <w:rsid w:val="00E20DE8"/>
    <w:rsid w:val="00E21593"/>
    <w:rsid w:val="00E21844"/>
    <w:rsid w:val="00E21F0A"/>
    <w:rsid w:val="00E2222B"/>
    <w:rsid w:val="00E231E3"/>
    <w:rsid w:val="00E25B95"/>
    <w:rsid w:val="00E25C5F"/>
    <w:rsid w:val="00E25CAB"/>
    <w:rsid w:val="00E260F5"/>
    <w:rsid w:val="00E262DC"/>
    <w:rsid w:val="00E264CE"/>
    <w:rsid w:val="00E26F41"/>
    <w:rsid w:val="00E27CC0"/>
    <w:rsid w:val="00E302EB"/>
    <w:rsid w:val="00E30586"/>
    <w:rsid w:val="00E311B7"/>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53D"/>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652"/>
    <w:rsid w:val="00E50B70"/>
    <w:rsid w:val="00E50B9E"/>
    <w:rsid w:val="00E50FF4"/>
    <w:rsid w:val="00E51225"/>
    <w:rsid w:val="00E5158A"/>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6DE6"/>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00"/>
    <w:rsid w:val="00E66526"/>
    <w:rsid w:val="00E66A35"/>
    <w:rsid w:val="00E66C94"/>
    <w:rsid w:val="00E67054"/>
    <w:rsid w:val="00E67499"/>
    <w:rsid w:val="00E67C71"/>
    <w:rsid w:val="00E67F7A"/>
    <w:rsid w:val="00E7017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330"/>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4F03"/>
    <w:rsid w:val="00E8562D"/>
    <w:rsid w:val="00E857F7"/>
    <w:rsid w:val="00E86745"/>
    <w:rsid w:val="00E867BC"/>
    <w:rsid w:val="00E86CD2"/>
    <w:rsid w:val="00E87827"/>
    <w:rsid w:val="00E878FF"/>
    <w:rsid w:val="00E90033"/>
    <w:rsid w:val="00E90AEF"/>
    <w:rsid w:val="00E90EB0"/>
    <w:rsid w:val="00E91BA1"/>
    <w:rsid w:val="00E92D3F"/>
    <w:rsid w:val="00E92DF8"/>
    <w:rsid w:val="00E93A5C"/>
    <w:rsid w:val="00E93FDF"/>
    <w:rsid w:val="00E94598"/>
    <w:rsid w:val="00E946C0"/>
    <w:rsid w:val="00E949D0"/>
    <w:rsid w:val="00E9500B"/>
    <w:rsid w:val="00E9521E"/>
    <w:rsid w:val="00E955B1"/>
    <w:rsid w:val="00E95A74"/>
    <w:rsid w:val="00E95C51"/>
    <w:rsid w:val="00E961C6"/>
    <w:rsid w:val="00E962E6"/>
    <w:rsid w:val="00E9663C"/>
    <w:rsid w:val="00E96998"/>
    <w:rsid w:val="00E96F51"/>
    <w:rsid w:val="00E970D1"/>
    <w:rsid w:val="00E970FA"/>
    <w:rsid w:val="00E97245"/>
    <w:rsid w:val="00E974A6"/>
    <w:rsid w:val="00EA0695"/>
    <w:rsid w:val="00EA0F4D"/>
    <w:rsid w:val="00EA1435"/>
    <w:rsid w:val="00EA14DE"/>
    <w:rsid w:val="00EA2172"/>
    <w:rsid w:val="00EA2818"/>
    <w:rsid w:val="00EA31DA"/>
    <w:rsid w:val="00EA3BA2"/>
    <w:rsid w:val="00EA44AF"/>
    <w:rsid w:val="00EA46D9"/>
    <w:rsid w:val="00EA46EF"/>
    <w:rsid w:val="00EA47A8"/>
    <w:rsid w:val="00EA4AC1"/>
    <w:rsid w:val="00EA4C54"/>
    <w:rsid w:val="00EA4EB1"/>
    <w:rsid w:val="00EA56BA"/>
    <w:rsid w:val="00EA5717"/>
    <w:rsid w:val="00EA6721"/>
    <w:rsid w:val="00EA6D9B"/>
    <w:rsid w:val="00EA6EA4"/>
    <w:rsid w:val="00EA7293"/>
    <w:rsid w:val="00EA7DC2"/>
    <w:rsid w:val="00EB0089"/>
    <w:rsid w:val="00EB02C3"/>
    <w:rsid w:val="00EB0E2D"/>
    <w:rsid w:val="00EB113D"/>
    <w:rsid w:val="00EB11C2"/>
    <w:rsid w:val="00EB13BF"/>
    <w:rsid w:val="00EB17D9"/>
    <w:rsid w:val="00EB17F6"/>
    <w:rsid w:val="00EB190E"/>
    <w:rsid w:val="00EB2217"/>
    <w:rsid w:val="00EB26F3"/>
    <w:rsid w:val="00EB27C5"/>
    <w:rsid w:val="00EB2F31"/>
    <w:rsid w:val="00EB36FB"/>
    <w:rsid w:val="00EB3954"/>
    <w:rsid w:val="00EB3C4E"/>
    <w:rsid w:val="00EB4E3E"/>
    <w:rsid w:val="00EB512A"/>
    <w:rsid w:val="00EB5454"/>
    <w:rsid w:val="00EB55A9"/>
    <w:rsid w:val="00EB5E1A"/>
    <w:rsid w:val="00EB6967"/>
    <w:rsid w:val="00EB7165"/>
    <w:rsid w:val="00EB72BA"/>
    <w:rsid w:val="00EB73A3"/>
    <w:rsid w:val="00EB7473"/>
    <w:rsid w:val="00EB7D9E"/>
    <w:rsid w:val="00EC0168"/>
    <w:rsid w:val="00EC04D5"/>
    <w:rsid w:val="00EC05E3"/>
    <w:rsid w:val="00EC09B1"/>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6762"/>
    <w:rsid w:val="00EC7AB8"/>
    <w:rsid w:val="00EC7B83"/>
    <w:rsid w:val="00ED03AE"/>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085"/>
    <w:rsid w:val="00EE313C"/>
    <w:rsid w:val="00EE3242"/>
    <w:rsid w:val="00EE3535"/>
    <w:rsid w:val="00EE39D2"/>
    <w:rsid w:val="00EE457C"/>
    <w:rsid w:val="00EE4F4C"/>
    <w:rsid w:val="00EE5070"/>
    <w:rsid w:val="00EE573B"/>
    <w:rsid w:val="00EE5D5F"/>
    <w:rsid w:val="00EE5DB9"/>
    <w:rsid w:val="00EE60C2"/>
    <w:rsid w:val="00EE6819"/>
    <w:rsid w:val="00EE6924"/>
    <w:rsid w:val="00EE6B5D"/>
    <w:rsid w:val="00EE70E3"/>
    <w:rsid w:val="00EE764B"/>
    <w:rsid w:val="00EE7810"/>
    <w:rsid w:val="00EE7BA9"/>
    <w:rsid w:val="00EF006A"/>
    <w:rsid w:val="00EF033F"/>
    <w:rsid w:val="00EF0BA8"/>
    <w:rsid w:val="00EF1C6F"/>
    <w:rsid w:val="00EF1DBE"/>
    <w:rsid w:val="00EF20B7"/>
    <w:rsid w:val="00EF2DD9"/>
    <w:rsid w:val="00EF3337"/>
    <w:rsid w:val="00EF353E"/>
    <w:rsid w:val="00EF3A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6C1C"/>
    <w:rsid w:val="00F07206"/>
    <w:rsid w:val="00F0770C"/>
    <w:rsid w:val="00F077AD"/>
    <w:rsid w:val="00F07935"/>
    <w:rsid w:val="00F07B67"/>
    <w:rsid w:val="00F07C72"/>
    <w:rsid w:val="00F07E98"/>
    <w:rsid w:val="00F1071A"/>
    <w:rsid w:val="00F10F88"/>
    <w:rsid w:val="00F1119D"/>
    <w:rsid w:val="00F11520"/>
    <w:rsid w:val="00F1165B"/>
    <w:rsid w:val="00F117EB"/>
    <w:rsid w:val="00F1185F"/>
    <w:rsid w:val="00F11914"/>
    <w:rsid w:val="00F120E3"/>
    <w:rsid w:val="00F1221E"/>
    <w:rsid w:val="00F1244C"/>
    <w:rsid w:val="00F13365"/>
    <w:rsid w:val="00F13684"/>
    <w:rsid w:val="00F13A80"/>
    <w:rsid w:val="00F13AFA"/>
    <w:rsid w:val="00F13D55"/>
    <w:rsid w:val="00F13F16"/>
    <w:rsid w:val="00F1460A"/>
    <w:rsid w:val="00F14B8C"/>
    <w:rsid w:val="00F158DF"/>
    <w:rsid w:val="00F15C23"/>
    <w:rsid w:val="00F1638A"/>
    <w:rsid w:val="00F164D4"/>
    <w:rsid w:val="00F16B97"/>
    <w:rsid w:val="00F16FA8"/>
    <w:rsid w:val="00F17199"/>
    <w:rsid w:val="00F17570"/>
    <w:rsid w:val="00F177F3"/>
    <w:rsid w:val="00F17ADC"/>
    <w:rsid w:val="00F2008F"/>
    <w:rsid w:val="00F20267"/>
    <w:rsid w:val="00F2046D"/>
    <w:rsid w:val="00F20977"/>
    <w:rsid w:val="00F20A95"/>
    <w:rsid w:val="00F21EE9"/>
    <w:rsid w:val="00F22A48"/>
    <w:rsid w:val="00F22A5C"/>
    <w:rsid w:val="00F22BB1"/>
    <w:rsid w:val="00F22D60"/>
    <w:rsid w:val="00F22E8F"/>
    <w:rsid w:val="00F2409D"/>
    <w:rsid w:val="00F249C7"/>
    <w:rsid w:val="00F24E81"/>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71"/>
    <w:rsid w:val="00F304E4"/>
    <w:rsid w:val="00F30810"/>
    <w:rsid w:val="00F31C8B"/>
    <w:rsid w:val="00F31E3E"/>
    <w:rsid w:val="00F31F3E"/>
    <w:rsid w:val="00F32E4B"/>
    <w:rsid w:val="00F3313A"/>
    <w:rsid w:val="00F332E7"/>
    <w:rsid w:val="00F3351A"/>
    <w:rsid w:val="00F33CE1"/>
    <w:rsid w:val="00F33F99"/>
    <w:rsid w:val="00F341C3"/>
    <w:rsid w:val="00F343F6"/>
    <w:rsid w:val="00F349B7"/>
    <w:rsid w:val="00F34AF0"/>
    <w:rsid w:val="00F34EF5"/>
    <w:rsid w:val="00F353D8"/>
    <w:rsid w:val="00F35477"/>
    <w:rsid w:val="00F357FE"/>
    <w:rsid w:val="00F359F4"/>
    <w:rsid w:val="00F35CB4"/>
    <w:rsid w:val="00F36C5D"/>
    <w:rsid w:val="00F36D58"/>
    <w:rsid w:val="00F37677"/>
    <w:rsid w:val="00F37A5A"/>
    <w:rsid w:val="00F37ED4"/>
    <w:rsid w:val="00F41644"/>
    <w:rsid w:val="00F4167D"/>
    <w:rsid w:val="00F41C9F"/>
    <w:rsid w:val="00F4200D"/>
    <w:rsid w:val="00F42333"/>
    <w:rsid w:val="00F428BD"/>
    <w:rsid w:val="00F429B5"/>
    <w:rsid w:val="00F42C5F"/>
    <w:rsid w:val="00F4312C"/>
    <w:rsid w:val="00F431BB"/>
    <w:rsid w:val="00F435D4"/>
    <w:rsid w:val="00F436AB"/>
    <w:rsid w:val="00F43B93"/>
    <w:rsid w:val="00F440C3"/>
    <w:rsid w:val="00F4420B"/>
    <w:rsid w:val="00F44638"/>
    <w:rsid w:val="00F44FE7"/>
    <w:rsid w:val="00F450EE"/>
    <w:rsid w:val="00F45766"/>
    <w:rsid w:val="00F45882"/>
    <w:rsid w:val="00F45898"/>
    <w:rsid w:val="00F45BBA"/>
    <w:rsid w:val="00F469DC"/>
    <w:rsid w:val="00F474F9"/>
    <w:rsid w:val="00F47561"/>
    <w:rsid w:val="00F47785"/>
    <w:rsid w:val="00F47C33"/>
    <w:rsid w:val="00F47E44"/>
    <w:rsid w:val="00F504D0"/>
    <w:rsid w:val="00F50977"/>
    <w:rsid w:val="00F50F02"/>
    <w:rsid w:val="00F50F26"/>
    <w:rsid w:val="00F5144E"/>
    <w:rsid w:val="00F517EE"/>
    <w:rsid w:val="00F51BEC"/>
    <w:rsid w:val="00F52A55"/>
    <w:rsid w:val="00F52E32"/>
    <w:rsid w:val="00F530CB"/>
    <w:rsid w:val="00F538C8"/>
    <w:rsid w:val="00F5395E"/>
    <w:rsid w:val="00F53970"/>
    <w:rsid w:val="00F53E40"/>
    <w:rsid w:val="00F53F6F"/>
    <w:rsid w:val="00F53FF6"/>
    <w:rsid w:val="00F54797"/>
    <w:rsid w:val="00F553A2"/>
    <w:rsid w:val="00F55505"/>
    <w:rsid w:val="00F555E7"/>
    <w:rsid w:val="00F556D2"/>
    <w:rsid w:val="00F55705"/>
    <w:rsid w:val="00F56366"/>
    <w:rsid w:val="00F5665F"/>
    <w:rsid w:val="00F56C19"/>
    <w:rsid w:val="00F56CA8"/>
    <w:rsid w:val="00F56F8B"/>
    <w:rsid w:val="00F57F33"/>
    <w:rsid w:val="00F600F5"/>
    <w:rsid w:val="00F603E6"/>
    <w:rsid w:val="00F60573"/>
    <w:rsid w:val="00F611A0"/>
    <w:rsid w:val="00F61488"/>
    <w:rsid w:val="00F619C5"/>
    <w:rsid w:val="00F61D42"/>
    <w:rsid w:val="00F6212C"/>
    <w:rsid w:val="00F6223A"/>
    <w:rsid w:val="00F622E5"/>
    <w:rsid w:val="00F627BC"/>
    <w:rsid w:val="00F62EA5"/>
    <w:rsid w:val="00F6323A"/>
    <w:rsid w:val="00F6363A"/>
    <w:rsid w:val="00F63C74"/>
    <w:rsid w:val="00F648EC"/>
    <w:rsid w:val="00F64A47"/>
    <w:rsid w:val="00F64ADA"/>
    <w:rsid w:val="00F64F67"/>
    <w:rsid w:val="00F657B3"/>
    <w:rsid w:val="00F65D19"/>
    <w:rsid w:val="00F65FAE"/>
    <w:rsid w:val="00F660C1"/>
    <w:rsid w:val="00F6653A"/>
    <w:rsid w:val="00F66972"/>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5F"/>
    <w:rsid w:val="00F750D8"/>
    <w:rsid w:val="00F75758"/>
    <w:rsid w:val="00F76C8C"/>
    <w:rsid w:val="00F77711"/>
    <w:rsid w:val="00F77A39"/>
    <w:rsid w:val="00F77CE5"/>
    <w:rsid w:val="00F77F11"/>
    <w:rsid w:val="00F800AA"/>
    <w:rsid w:val="00F801F3"/>
    <w:rsid w:val="00F8068B"/>
    <w:rsid w:val="00F8085A"/>
    <w:rsid w:val="00F81644"/>
    <w:rsid w:val="00F816A3"/>
    <w:rsid w:val="00F8184C"/>
    <w:rsid w:val="00F81C53"/>
    <w:rsid w:val="00F81DB1"/>
    <w:rsid w:val="00F8259C"/>
    <w:rsid w:val="00F82836"/>
    <w:rsid w:val="00F82E70"/>
    <w:rsid w:val="00F82F40"/>
    <w:rsid w:val="00F8377B"/>
    <w:rsid w:val="00F83E01"/>
    <w:rsid w:val="00F84046"/>
    <w:rsid w:val="00F84210"/>
    <w:rsid w:val="00F84BBE"/>
    <w:rsid w:val="00F84F31"/>
    <w:rsid w:val="00F854F0"/>
    <w:rsid w:val="00F8594A"/>
    <w:rsid w:val="00F85BFC"/>
    <w:rsid w:val="00F8622B"/>
    <w:rsid w:val="00F86565"/>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4676"/>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0BB"/>
    <w:rsid w:val="00FA3312"/>
    <w:rsid w:val="00FA37EB"/>
    <w:rsid w:val="00FA3CDE"/>
    <w:rsid w:val="00FA43CE"/>
    <w:rsid w:val="00FA44FA"/>
    <w:rsid w:val="00FA502A"/>
    <w:rsid w:val="00FA54B7"/>
    <w:rsid w:val="00FA54BD"/>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1F38"/>
    <w:rsid w:val="00FC21CD"/>
    <w:rsid w:val="00FC22F7"/>
    <w:rsid w:val="00FC2569"/>
    <w:rsid w:val="00FC29D3"/>
    <w:rsid w:val="00FC2A73"/>
    <w:rsid w:val="00FC386C"/>
    <w:rsid w:val="00FC3BA5"/>
    <w:rsid w:val="00FC3C01"/>
    <w:rsid w:val="00FC3D31"/>
    <w:rsid w:val="00FC3F41"/>
    <w:rsid w:val="00FC4814"/>
    <w:rsid w:val="00FC4D53"/>
    <w:rsid w:val="00FC4E9C"/>
    <w:rsid w:val="00FC4F4B"/>
    <w:rsid w:val="00FC55A9"/>
    <w:rsid w:val="00FC55BA"/>
    <w:rsid w:val="00FC5778"/>
    <w:rsid w:val="00FC57C1"/>
    <w:rsid w:val="00FC592A"/>
    <w:rsid w:val="00FC5B16"/>
    <w:rsid w:val="00FC5D65"/>
    <w:rsid w:val="00FC6878"/>
    <w:rsid w:val="00FC790C"/>
    <w:rsid w:val="00FD10E6"/>
    <w:rsid w:val="00FD133B"/>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390"/>
    <w:rsid w:val="00FD76B9"/>
    <w:rsid w:val="00FD77BB"/>
    <w:rsid w:val="00FD7EC7"/>
    <w:rsid w:val="00FD7EDE"/>
    <w:rsid w:val="00FE0080"/>
    <w:rsid w:val="00FE042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5B8"/>
    <w:rsid w:val="00FE3671"/>
    <w:rsid w:val="00FE37AE"/>
    <w:rsid w:val="00FE3A9C"/>
    <w:rsid w:val="00FE43E8"/>
    <w:rsid w:val="00FE4A1F"/>
    <w:rsid w:val="00FE4FF8"/>
    <w:rsid w:val="00FE54F8"/>
    <w:rsid w:val="00FE578A"/>
    <w:rsid w:val="00FE5B49"/>
    <w:rsid w:val="00FE66E2"/>
    <w:rsid w:val="00FE7AC2"/>
    <w:rsid w:val="00FE7DF1"/>
    <w:rsid w:val="00FE7ECF"/>
    <w:rsid w:val="00FF0077"/>
    <w:rsid w:val="00FF1103"/>
    <w:rsid w:val="00FF15CF"/>
    <w:rsid w:val="00FF1639"/>
    <w:rsid w:val="00FF1B89"/>
    <w:rsid w:val="00FF1CD5"/>
    <w:rsid w:val="00FF1D05"/>
    <w:rsid w:val="00FF1EDC"/>
    <w:rsid w:val="00FF1FA0"/>
    <w:rsid w:val="00FF23FB"/>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262811C-1B77-4ADD-8A4E-B61C4915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1315"/>
    <w:pPr>
      <w:numPr>
        <w:ilvl w:val="2"/>
      </w:numPr>
      <w:tabs>
        <w:tab w:val="clear" w:pos="1350"/>
        <w:tab w:val="num" w:pos="643"/>
      </w:tabs>
      <w:spacing w:before="120"/>
      <w:ind w:left="720"/>
      <w:outlineLvl w:val="2"/>
    </w:pPr>
    <w:rPr>
      <w:rFonts w:cs="Arial"/>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1315"/>
    <w:rPr>
      <w:rFonts w:ascii="Arial" w:eastAsia="Times New Roman" w:hAnsi="Arial" w:cs="Arial"/>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cs="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cs="Arial"/>
      <w:szCs w:val="24"/>
      <w:lang w:val="en-US"/>
    </w:rPr>
  </w:style>
  <w:style w:type="character" w:customStyle="1" w:styleId="Heading6Char">
    <w:name w:val="Heading 6 Char"/>
    <w:link w:val="Heading6"/>
    <w:uiPriority w:val="99"/>
    <w:locked/>
    <w:rsid w:val="005E1CEA"/>
    <w:rPr>
      <w:rFonts w:ascii="Arial" w:eastAsia="Times New Roman" w:hAnsi="Arial" w:cs="Arial"/>
      <w:szCs w:val="24"/>
      <w:lang w:val="en-US"/>
    </w:rPr>
  </w:style>
  <w:style w:type="character" w:customStyle="1" w:styleId="Heading7Char">
    <w:name w:val="Heading 7 Char"/>
    <w:link w:val="Heading7"/>
    <w:uiPriority w:val="99"/>
    <w:locked/>
    <w:rsid w:val="005E1CEA"/>
    <w:rPr>
      <w:rFonts w:ascii="Arial" w:eastAsia="Times New Roman" w:hAnsi="Arial" w:cs="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2329232">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327554">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5465380">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10817824">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07030411">
      <w:bodyDiv w:val="1"/>
      <w:marLeft w:val="0"/>
      <w:marRight w:val="0"/>
      <w:marTop w:val="0"/>
      <w:marBottom w:val="0"/>
      <w:divBdr>
        <w:top w:val="none" w:sz="0" w:space="0" w:color="auto"/>
        <w:left w:val="none" w:sz="0" w:space="0" w:color="auto"/>
        <w:bottom w:val="none" w:sz="0" w:space="0" w:color="auto"/>
        <w:right w:val="none" w:sz="0" w:space="0" w:color="auto"/>
      </w:divBdr>
      <w:divsChild>
        <w:div w:id="189341476">
          <w:marLeft w:val="1267"/>
          <w:marRight w:val="0"/>
          <w:marTop w:val="160"/>
          <w:marBottom w:val="0"/>
          <w:divBdr>
            <w:top w:val="none" w:sz="0" w:space="0" w:color="auto"/>
            <w:left w:val="none" w:sz="0" w:space="0" w:color="auto"/>
            <w:bottom w:val="none" w:sz="0" w:space="0" w:color="auto"/>
            <w:right w:val="none" w:sz="0" w:space="0" w:color="auto"/>
          </w:divBdr>
        </w:div>
        <w:div w:id="1203177039">
          <w:marLeft w:val="1267"/>
          <w:marRight w:val="0"/>
          <w:marTop w:val="160"/>
          <w:marBottom w:val="0"/>
          <w:divBdr>
            <w:top w:val="none" w:sz="0" w:space="0" w:color="auto"/>
            <w:left w:val="none" w:sz="0" w:space="0" w:color="auto"/>
            <w:bottom w:val="none" w:sz="0" w:space="0" w:color="auto"/>
            <w:right w:val="none" w:sz="0" w:space="0" w:color="auto"/>
          </w:divBdr>
        </w:div>
        <w:div w:id="1382359243">
          <w:marLeft w:val="850"/>
          <w:marRight w:val="0"/>
          <w:marTop w:val="160"/>
          <w:marBottom w:val="0"/>
          <w:divBdr>
            <w:top w:val="none" w:sz="0" w:space="0" w:color="auto"/>
            <w:left w:val="none" w:sz="0" w:space="0" w:color="auto"/>
            <w:bottom w:val="none" w:sz="0" w:space="0" w:color="auto"/>
            <w:right w:val="none" w:sz="0" w:space="0" w:color="auto"/>
          </w:divBdr>
        </w:div>
        <w:div w:id="1849443347">
          <w:marLeft w:val="1267"/>
          <w:marRight w:val="0"/>
          <w:marTop w:val="160"/>
          <w:marBottom w:val="0"/>
          <w:divBdr>
            <w:top w:val="none" w:sz="0" w:space="0" w:color="auto"/>
            <w:left w:val="none" w:sz="0" w:space="0" w:color="auto"/>
            <w:bottom w:val="none" w:sz="0" w:space="0" w:color="auto"/>
            <w:right w:val="none" w:sz="0" w:space="0" w:color="auto"/>
          </w:divBdr>
        </w:div>
        <w:div w:id="1938051020">
          <w:marLeft w:val="850"/>
          <w:marRight w:val="0"/>
          <w:marTop w:val="160"/>
          <w:marBottom w:val="0"/>
          <w:divBdr>
            <w:top w:val="none" w:sz="0" w:space="0" w:color="auto"/>
            <w:left w:val="none" w:sz="0" w:space="0" w:color="auto"/>
            <w:bottom w:val="none" w:sz="0" w:space="0" w:color="auto"/>
            <w:right w:val="none" w:sz="0" w:space="0" w:color="auto"/>
          </w:divBdr>
        </w:div>
        <w:div w:id="1986398867">
          <w:marLeft w:val="1267"/>
          <w:marRight w:val="0"/>
          <w:marTop w:val="16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87966710">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8380980">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96918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5294403">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18939-54A0-4E95-B588-7106DEF1644E}">
  <ds:schemaRefs>
    <ds:schemaRef ds:uri="9b239327-9e80-40e4-b1b7-4394fed77a33"/>
    <ds:schemaRef ds:uri="http://schemas.microsoft.com/office/2006/documentManagement/types"/>
    <ds:schemaRef ds:uri="http://www.w3.org/XML/1998/namespace"/>
    <ds:schemaRef ds:uri="http://schemas.openxmlformats.org/package/2006/metadata/core-properties"/>
    <ds:schemaRef ds:uri="http://purl.org/dc/dcmitype/"/>
    <ds:schemaRef ds:uri="http://schemas.microsoft.com/office/2006/metadata/properties"/>
    <ds:schemaRef ds:uri="http://schemas.microsoft.com/office/infopath/2007/PartnerControls"/>
    <ds:schemaRef ds:uri="2f282d3b-eb4a-4b09-b61f-b9593442e286"/>
    <ds:schemaRef ds:uri="d8762117-8292-4133-b1c7-eab5c6487cfd"/>
    <ds:schemaRef ds:uri="http://purl.org/dc/terms/"/>
    <ds:schemaRef ds:uri="http://schemas.microsoft.com/sharepoint/v3"/>
    <ds:schemaRef ds:uri="http://purl.org/dc/elements/1.1/"/>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7B78974D-4B73-4BCB-930A-289E7FBAD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4</Pages>
  <Words>1607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1144</cp:revision>
  <dcterms:created xsi:type="dcterms:W3CDTF">2022-01-04T17:11:00Z</dcterms:created>
  <dcterms:modified xsi:type="dcterms:W3CDTF">2024-08-09T14:59:00Z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